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112B4B" w14:textId="5371BD6F" w:rsidR="00EA1AD4" w:rsidRPr="00A7607B" w:rsidRDefault="00EA1AD4" w:rsidP="00EA1AD4">
      <w:pPr>
        <w:tabs>
          <w:tab w:val="center" w:pos="4536"/>
          <w:tab w:val="right" w:pos="8280"/>
          <w:tab w:val="right" w:pos="9639"/>
        </w:tabs>
        <w:ind w:right="2"/>
        <w:rPr>
          <w:rFonts w:ascii="Times New Roman" w:hAnsi="Times New Roman"/>
          <w:b/>
          <w:bCs/>
          <w:sz w:val="28"/>
        </w:rPr>
      </w:pPr>
      <w:r w:rsidRPr="00A7607B">
        <w:rPr>
          <w:rFonts w:ascii="Times New Roman" w:hAnsi="Times New Roman"/>
          <w:b/>
          <w:bCs/>
          <w:sz w:val="28"/>
        </w:rPr>
        <w:t>3GPP TSG RAN WG1 #98</w:t>
      </w:r>
      <w:r w:rsidRPr="00A7607B">
        <w:rPr>
          <w:rFonts w:ascii="Times New Roman" w:hAnsi="Times New Roman"/>
          <w:b/>
          <w:bCs/>
          <w:sz w:val="28"/>
        </w:rPr>
        <w:tab/>
      </w:r>
      <w:r w:rsidRPr="00A7607B">
        <w:rPr>
          <w:rFonts w:ascii="Times New Roman" w:hAnsi="Times New Roman"/>
          <w:b/>
          <w:bCs/>
          <w:sz w:val="28"/>
        </w:rPr>
        <w:tab/>
      </w:r>
      <w:r w:rsidRPr="00A7607B">
        <w:rPr>
          <w:rFonts w:ascii="Times New Roman" w:hAnsi="Times New Roman"/>
          <w:b/>
          <w:bCs/>
          <w:sz w:val="28"/>
        </w:rPr>
        <w:tab/>
      </w:r>
      <w:r w:rsidRPr="000925FA">
        <w:rPr>
          <w:rFonts w:ascii="Times New Roman" w:hAnsi="Times New Roman"/>
          <w:b/>
          <w:bCs/>
          <w:sz w:val="28"/>
        </w:rPr>
        <w:t>R1-19</w:t>
      </w:r>
      <w:r w:rsidR="000925FA" w:rsidRPr="000925FA">
        <w:rPr>
          <w:rFonts w:ascii="Times New Roman" w:hAnsi="Times New Roman"/>
          <w:b/>
          <w:bCs/>
          <w:sz w:val="28"/>
        </w:rPr>
        <w:t>09363</w:t>
      </w:r>
    </w:p>
    <w:p w14:paraId="15B69B0A" w14:textId="77777777" w:rsidR="00EA1AD4" w:rsidRPr="00A7607B" w:rsidRDefault="00EA1AD4" w:rsidP="00EA1AD4">
      <w:pPr>
        <w:tabs>
          <w:tab w:val="center" w:pos="4536"/>
          <w:tab w:val="right" w:pos="9072"/>
        </w:tabs>
        <w:rPr>
          <w:rFonts w:ascii="Times New Roman" w:eastAsia="MS Mincho" w:hAnsi="Times New Roman"/>
          <w:b/>
          <w:bCs/>
          <w:sz w:val="28"/>
          <w:lang w:eastAsia="ja-JP"/>
        </w:rPr>
      </w:pPr>
      <w:r w:rsidRPr="00A7607B">
        <w:rPr>
          <w:rFonts w:ascii="Times New Roman" w:eastAsia="MS Mincho" w:hAnsi="Times New Roman"/>
          <w:b/>
          <w:bCs/>
          <w:sz w:val="28"/>
          <w:lang w:eastAsia="ja-JP"/>
        </w:rPr>
        <w:t>Prague, CZ, August 26</w:t>
      </w:r>
      <w:r w:rsidRPr="00A7607B">
        <w:rPr>
          <w:rFonts w:ascii="Times New Roman" w:eastAsia="MS Mincho" w:hAnsi="Times New Roman"/>
          <w:b/>
          <w:bCs/>
          <w:sz w:val="28"/>
          <w:vertAlign w:val="superscript"/>
          <w:lang w:eastAsia="ja-JP"/>
        </w:rPr>
        <w:t>th</w:t>
      </w:r>
      <w:r w:rsidRPr="00A7607B">
        <w:rPr>
          <w:rFonts w:ascii="Times New Roman" w:eastAsia="MS Mincho" w:hAnsi="Times New Roman"/>
          <w:b/>
          <w:bCs/>
          <w:sz w:val="28"/>
          <w:lang w:eastAsia="ja-JP"/>
        </w:rPr>
        <w:t xml:space="preserve"> – 30</w:t>
      </w:r>
      <w:r w:rsidRPr="00A7607B">
        <w:rPr>
          <w:rFonts w:ascii="Times New Roman" w:eastAsia="MS Mincho" w:hAnsi="Times New Roman"/>
          <w:b/>
          <w:bCs/>
          <w:sz w:val="28"/>
          <w:vertAlign w:val="superscript"/>
          <w:lang w:eastAsia="ja-JP"/>
        </w:rPr>
        <w:t>th</w:t>
      </w:r>
      <w:r w:rsidRPr="00A7607B">
        <w:rPr>
          <w:rFonts w:ascii="Times New Roman" w:eastAsia="MS Mincho" w:hAnsi="Times New Roman"/>
          <w:b/>
          <w:bCs/>
          <w:sz w:val="28"/>
          <w:lang w:eastAsia="ja-JP"/>
        </w:rPr>
        <w:t>, 2019</w:t>
      </w:r>
    </w:p>
    <w:p w14:paraId="648F2C53" w14:textId="77777777" w:rsidR="00031033" w:rsidRPr="00EA1AD4" w:rsidRDefault="00031033" w:rsidP="00031033">
      <w:pPr>
        <w:widowControl/>
        <w:tabs>
          <w:tab w:val="center" w:pos="4153"/>
          <w:tab w:val="left" w:pos="5660"/>
          <w:tab w:val="right" w:pos="8306"/>
          <w:tab w:val="right" w:pos="9356"/>
          <w:tab w:val="right" w:pos="10206"/>
        </w:tabs>
        <w:wordWrap/>
        <w:autoSpaceDE/>
        <w:autoSpaceDN/>
        <w:jc w:val="left"/>
        <w:rPr>
          <w:rFonts w:ascii="Times New Roman" w:hAnsi="Times New Roman"/>
          <w:b/>
          <w:kern w:val="0"/>
          <w:sz w:val="28"/>
          <w:szCs w:val="28"/>
        </w:rPr>
      </w:pPr>
    </w:p>
    <w:p w14:paraId="3CDF48B8"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5CF580FA" w14:textId="30DB05CE"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C921CD">
        <w:rPr>
          <w:rFonts w:ascii="Times New Roman" w:eastAsia="MS Mincho" w:hAnsi="Times New Roman"/>
          <w:b/>
          <w:kern w:val="0"/>
          <w:sz w:val="24"/>
          <w:szCs w:val="20"/>
          <w:lang w:eastAsia="en-US"/>
        </w:rPr>
        <w:t>C</w:t>
      </w:r>
      <w:r w:rsidR="00C921CD" w:rsidRPr="003D6A9B">
        <w:rPr>
          <w:rFonts w:ascii="Times New Roman" w:eastAsia="MS Mincho" w:hAnsi="Times New Roman"/>
          <w:b/>
          <w:kern w:val="0"/>
          <w:sz w:val="24"/>
          <w:szCs w:val="20"/>
          <w:lang w:eastAsia="en-US"/>
        </w:rPr>
        <w:t xml:space="preserve">hannel </w:t>
      </w:r>
      <w:r w:rsidR="003D6A9B" w:rsidRPr="003D6A9B">
        <w:rPr>
          <w:rFonts w:ascii="Times New Roman" w:eastAsia="MS Mincho" w:hAnsi="Times New Roman"/>
          <w:b/>
          <w:kern w:val="0"/>
          <w:sz w:val="24"/>
          <w:szCs w:val="20"/>
          <w:lang w:eastAsia="en-US"/>
        </w:rPr>
        <w:t>access procedure for NR-</w:t>
      </w:r>
      <w:r w:rsidR="00C921CD">
        <w:rPr>
          <w:rFonts w:ascii="Times New Roman" w:eastAsia="MS Mincho" w:hAnsi="Times New Roman"/>
          <w:b/>
          <w:kern w:val="0"/>
          <w:sz w:val="24"/>
          <w:szCs w:val="20"/>
          <w:lang w:eastAsia="en-US"/>
        </w:rPr>
        <w:t>unlicensed</w:t>
      </w:r>
    </w:p>
    <w:p w14:paraId="5161D142" w14:textId="5CBECBCA"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Agenda item:</w:t>
      </w:r>
      <w:r w:rsidRPr="00566B1C">
        <w:rPr>
          <w:rFonts w:ascii="Times New Roman" w:eastAsia="MS Mincho" w:hAnsi="Times New Roman"/>
          <w:b/>
          <w:kern w:val="0"/>
          <w:sz w:val="24"/>
          <w:szCs w:val="20"/>
          <w:lang w:eastAsia="en-US"/>
        </w:rPr>
        <w:tab/>
      </w:r>
      <w:r w:rsidR="003878C8">
        <w:rPr>
          <w:rFonts w:ascii="Times New Roman" w:eastAsia="MS Mincho" w:hAnsi="Times New Roman"/>
          <w:b/>
          <w:kern w:val="0"/>
          <w:sz w:val="24"/>
          <w:szCs w:val="20"/>
          <w:lang w:eastAsia="en-US"/>
        </w:rPr>
        <w:t>7</w:t>
      </w:r>
      <w:r w:rsidR="00884F19">
        <w:rPr>
          <w:rFonts w:ascii="Times New Roman" w:hAnsi="Times New Roman"/>
          <w:b/>
          <w:kern w:val="0"/>
          <w:sz w:val="24"/>
          <w:szCs w:val="20"/>
        </w:rPr>
        <w:t>.</w:t>
      </w:r>
      <w:r w:rsidR="003D6A9B">
        <w:rPr>
          <w:rFonts w:ascii="Times New Roman" w:hAnsi="Times New Roman"/>
          <w:b/>
          <w:kern w:val="0"/>
          <w:sz w:val="24"/>
          <w:szCs w:val="20"/>
        </w:rPr>
        <w:t>2.2.</w:t>
      </w:r>
      <w:r w:rsidR="008B0880">
        <w:rPr>
          <w:rFonts w:ascii="Times New Roman" w:hAnsi="Times New Roman"/>
          <w:b/>
          <w:kern w:val="0"/>
          <w:sz w:val="24"/>
          <w:szCs w:val="20"/>
        </w:rPr>
        <w:t>2</w:t>
      </w:r>
      <w:r w:rsidR="003D6A9B">
        <w:rPr>
          <w:rFonts w:ascii="Times New Roman" w:hAnsi="Times New Roman"/>
          <w:b/>
          <w:kern w:val="0"/>
          <w:sz w:val="24"/>
          <w:szCs w:val="20"/>
        </w:rPr>
        <w:t>.1</w:t>
      </w:r>
    </w:p>
    <w:p w14:paraId="30A5B408" w14:textId="180586B5" w:rsidR="00EE549F" w:rsidRPr="00566B1C" w:rsidRDefault="00AC571B"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Pr>
          <w:rFonts w:ascii="Times New Roman" w:eastAsia="MS Mincho" w:hAnsi="Times New Roman"/>
          <w:b/>
          <w:kern w:val="0"/>
          <w:sz w:val="24"/>
          <w:szCs w:val="20"/>
          <w:lang w:eastAsia="en-US"/>
        </w:rPr>
        <w:t>Document for:</w:t>
      </w:r>
      <w:r>
        <w:rPr>
          <w:rFonts w:ascii="Times New Roman" w:eastAsia="MS Mincho" w:hAnsi="Times New Roman"/>
          <w:b/>
          <w:kern w:val="0"/>
          <w:sz w:val="24"/>
          <w:szCs w:val="20"/>
          <w:lang w:eastAsia="en-US"/>
        </w:rPr>
        <w:tab/>
        <w:t>Discussion/</w:t>
      </w:r>
      <w:r w:rsidR="00EE549F" w:rsidRPr="00566B1C">
        <w:rPr>
          <w:rFonts w:ascii="Times New Roman" w:eastAsia="MS Mincho" w:hAnsi="Times New Roman"/>
          <w:b/>
          <w:kern w:val="0"/>
          <w:sz w:val="24"/>
          <w:szCs w:val="20"/>
          <w:lang w:eastAsia="en-US"/>
        </w:rPr>
        <w:t>Decision</w:t>
      </w:r>
    </w:p>
    <w:p w14:paraId="5FF875B0"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9C7D886" w14:textId="77777777" w:rsidR="00EE549F" w:rsidRPr="00566B1C" w:rsidRDefault="00EE549F" w:rsidP="00EE549F">
      <w:pPr>
        <w:widowControl/>
        <w:wordWrap/>
        <w:autoSpaceDE/>
        <w:autoSpaceDN/>
        <w:jc w:val="left"/>
        <w:rPr>
          <w:rFonts w:ascii="Times New Roman" w:eastAsia="MS Mincho" w:hAnsi="Times New Roman"/>
          <w:kern w:val="0"/>
          <w:szCs w:val="20"/>
          <w:lang w:eastAsia="en-US"/>
        </w:rPr>
      </w:pPr>
    </w:p>
    <w:p w14:paraId="62CA629F"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11B44D4A" w14:textId="6305AF21" w:rsidR="00A02069" w:rsidRPr="00A02069" w:rsidRDefault="00EA1AD4" w:rsidP="00991457">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From</w:t>
      </w:r>
      <w:r w:rsidR="00BE752A">
        <w:rPr>
          <w:rFonts w:ascii="Times New Roman" w:hAnsi="Times New Roman"/>
          <w:kern w:val="0"/>
          <w:sz w:val="22"/>
        </w:rPr>
        <w:t xml:space="preserve"> the RAN1#96 </w:t>
      </w:r>
      <w:r>
        <w:rPr>
          <w:rFonts w:ascii="Times New Roman" w:hAnsi="Times New Roman"/>
          <w:kern w:val="0"/>
          <w:sz w:val="22"/>
        </w:rPr>
        <w:t>to</w:t>
      </w:r>
      <w:r w:rsidR="00BE752A">
        <w:rPr>
          <w:rFonts w:ascii="Times New Roman" w:hAnsi="Times New Roman"/>
          <w:kern w:val="0"/>
          <w:sz w:val="22"/>
        </w:rPr>
        <w:t xml:space="preserve"> </w:t>
      </w:r>
      <w:r>
        <w:rPr>
          <w:rFonts w:ascii="Times New Roman" w:hAnsi="Times New Roman"/>
          <w:kern w:val="0"/>
          <w:sz w:val="22"/>
        </w:rPr>
        <w:t>RAN1#97</w:t>
      </w:r>
      <w:r w:rsidR="00BE752A">
        <w:rPr>
          <w:rFonts w:ascii="Times New Roman" w:hAnsi="Times New Roman"/>
          <w:kern w:val="0"/>
          <w:sz w:val="22"/>
        </w:rPr>
        <w:t xml:space="preserve"> meeting, </w:t>
      </w:r>
      <w:r w:rsidR="00BE752A">
        <w:rPr>
          <w:rFonts w:ascii="Times New Roman" w:hAnsi="Times New Roman" w:hint="eastAsia"/>
          <w:kern w:val="0"/>
          <w:sz w:val="22"/>
        </w:rPr>
        <w:t>t</w:t>
      </w:r>
      <w:r w:rsidR="00BE752A">
        <w:rPr>
          <w:rFonts w:ascii="Times New Roman" w:hAnsi="Times New Roman"/>
          <w:kern w:val="0"/>
          <w:sz w:val="22"/>
        </w:rPr>
        <w:t>here</w:t>
      </w:r>
      <w:r w:rsidR="00A02069">
        <w:rPr>
          <w:rFonts w:ascii="Times New Roman" w:hAnsi="Times New Roman"/>
          <w:kern w:val="0"/>
          <w:sz w:val="22"/>
        </w:rPr>
        <w:t xml:space="preserve"> was a discussion on </w:t>
      </w:r>
      <w:r w:rsidR="00A02069">
        <w:rPr>
          <w:rFonts w:ascii="Times New Roman" w:hAnsi="Times New Roman" w:hint="eastAsia"/>
          <w:kern w:val="0"/>
          <w:sz w:val="22"/>
        </w:rPr>
        <w:t xml:space="preserve">channel </w:t>
      </w:r>
      <w:r w:rsidR="00A02069">
        <w:rPr>
          <w:rFonts w:ascii="Times New Roman" w:hAnsi="Times New Roman"/>
          <w:kern w:val="0"/>
          <w:sz w:val="22"/>
        </w:rPr>
        <w:t>access mechanisms for DL/UL channels and signals and the followings were agreed [1]</w:t>
      </w:r>
      <w:r w:rsidR="00DD5998">
        <w:rPr>
          <w:rFonts w:ascii="Times New Roman" w:hAnsi="Times New Roman"/>
          <w:kern w:val="0"/>
          <w:sz w:val="22"/>
        </w:rPr>
        <w:t>-[3]</w:t>
      </w:r>
      <w:r w:rsidR="00A02069">
        <w:rPr>
          <w:rFonts w:ascii="Times New Roman" w:hAnsi="Times New Roman"/>
          <w:kern w:val="0"/>
          <w:sz w:val="22"/>
        </w:rPr>
        <w:t>.</w:t>
      </w:r>
    </w:p>
    <w:tbl>
      <w:tblPr>
        <w:tblStyle w:val="a5"/>
        <w:tblW w:w="0" w:type="auto"/>
        <w:tblLook w:val="04A0" w:firstRow="1" w:lastRow="0" w:firstColumn="1" w:lastColumn="0" w:noHBand="0" w:noVBand="1"/>
      </w:tblPr>
      <w:tblGrid>
        <w:gridCol w:w="9736"/>
      </w:tblGrid>
      <w:tr w:rsidR="00E637D3" w:rsidRPr="009B6F4A" w14:paraId="6996770F" w14:textId="77777777" w:rsidTr="00BE752A">
        <w:trPr>
          <w:trHeight w:val="4527"/>
        </w:trPr>
        <w:tc>
          <w:tcPr>
            <w:tcW w:w="9736" w:type="dxa"/>
            <w:vAlign w:val="center"/>
          </w:tcPr>
          <w:p w14:paraId="09F6A161" w14:textId="560FC18C" w:rsidR="00C62607" w:rsidRPr="00874C5A" w:rsidRDefault="00C62607" w:rsidP="00C62607">
            <w:pPr>
              <w:widowControl/>
              <w:wordWrap/>
              <w:autoSpaceDE/>
              <w:autoSpaceDN/>
              <w:jc w:val="left"/>
              <w:rPr>
                <w:rFonts w:ascii="Times" w:eastAsia="바탕" w:hAnsi="Times"/>
                <w:b/>
                <w:i/>
                <w:kern w:val="0"/>
                <w:szCs w:val="24"/>
                <w:u w:val="single"/>
                <w:lang w:val="en-GB" w:eastAsia="x-none"/>
              </w:rPr>
            </w:pPr>
            <w:r w:rsidRPr="00874C5A">
              <w:rPr>
                <w:rFonts w:ascii="Times" w:eastAsia="바탕" w:hAnsi="Times"/>
                <w:b/>
                <w:i/>
                <w:kern w:val="0"/>
                <w:szCs w:val="24"/>
                <w:u w:val="single"/>
                <w:lang w:val="en-GB" w:eastAsia="x-none"/>
              </w:rPr>
              <w:t>Agreement</w:t>
            </w:r>
            <w:r>
              <w:rPr>
                <w:rFonts w:ascii="Times" w:eastAsia="바탕" w:hAnsi="Times"/>
                <w:b/>
                <w:i/>
                <w:kern w:val="0"/>
                <w:szCs w:val="24"/>
                <w:u w:val="single"/>
                <w:lang w:val="en-GB" w:eastAsia="x-none"/>
              </w:rPr>
              <w:t xml:space="preserve"> at </w:t>
            </w:r>
            <w:r>
              <w:rPr>
                <w:rFonts w:ascii="Times" w:eastAsia="바탕" w:hAnsi="Times" w:hint="eastAsia"/>
                <w:b/>
                <w:i/>
                <w:kern w:val="0"/>
                <w:szCs w:val="24"/>
                <w:u w:val="single"/>
                <w:lang w:val="en-GB"/>
              </w:rPr>
              <w:t>RAN1#96</w:t>
            </w:r>
            <w:r w:rsidRPr="00874C5A">
              <w:rPr>
                <w:rFonts w:ascii="Times" w:eastAsia="바탕" w:hAnsi="Times"/>
                <w:b/>
                <w:i/>
                <w:kern w:val="0"/>
                <w:szCs w:val="24"/>
                <w:u w:val="single"/>
                <w:lang w:val="en-GB" w:eastAsia="x-none"/>
              </w:rPr>
              <w:t>:</w:t>
            </w:r>
          </w:p>
          <w:p w14:paraId="5599BF2F" w14:textId="77777777" w:rsidR="00C62607" w:rsidRPr="00874C5A" w:rsidRDefault="00C62607" w:rsidP="00C62607">
            <w:pPr>
              <w:widowControl/>
              <w:wordWrap/>
              <w:autoSpaceDE/>
              <w:autoSpaceDN/>
              <w:jc w:val="left"/>
              <w:rPr>
                <w:rFonts w:ascii="Times" w:eastAsia="바탕" w:hAnsi="Times"/>
                <w:i/>
                <w:kern w:val="0"/>
                <w:szCs w:val="24"/>
                <w:lang w:val="en-GB" w:eastAsia="x-none"/>
              </w:rPr>
            </w:pPr>
            <w:r w:rsidRPr="00874C5A">
              <w:rPr>
                <w:rFonts w:ascii="Times" w:eastAsia="바탕" w:hAnsi="Times"/>
                <w:i/>
                <w:kern w:val="0"/>
                <w:szCs w:val="24"/>
                <w:lang w:val="en-GB" w:eastAsia="x-none"/>
              </w:rPr>
              <w:t>For initiation of a gNB transmission:</w:t>
            </w:r>
          </w:p>
          <w:p w14:paraId="064849B7" w14:textId="77777777" w:rsidR="00C62607" w:rsidRPr="00874C5A" w:rsidRDefault="00C62607" w:rsidP="00C62607">
            <w:pPr>
              <w:widowControl/>
              <w:numPr>
                <w:ilvl w:val="0"/>
                <w:numId w:val="12"/>
              </w:numPr>
              <w:wordWrap/>
              <w:autoSpaceDE/>
              <w:autoSpaceDN/>
              <w:jc w:val="left"/>
              <w:rPr>
                <w:rFonts w:ascii="Times" w:eastAsia="바탕" w:hAnsi="Times"/>
                <w:i/>
                <w:kern w:val="0"/>
                <w:szCs w:val="24"/>
                <w:lang w:val="en-GB" w:eastAsia="x-none"/>
              </w:rPr>
            </w:pPr>
            <w:r w:rsidRPr="00874C5A">
              <w:rPr>
                <w:rFonts w:ascii="Times" w:eastAsia="바탕" w:hAnsi="Times"/>
                <w:i/>
                <w:kern w:val="0"/>
                <w:szCs w:val="24"/>
                <w:lang w:val="en-GB" w:eastAsia="x-none"/>
              </w:rPr>
              <w:t>LBT other than Cat 4 is not used for DRS multiplexed with unicast data</w:t>
            </w:r>
          </w:p>
          <w:p w14:paraId="1E40AA94" w14:textId="77777777" w:rsidR="00C62607" w:rsidRPr="00874C5A" w:rsidRDefault="00C62607" w:rsidP="00C62607">
            <w:pPr>
              <w:widowControl/>
              <w:numPr>
                <w:ilvl w:val="0"/>
                <w:numId w:val="12"/>
              </w:numPr>
              <w:wordWrap/>
              <w:autoSpaceDE/>
              <w:autoSpaceDN/>
              <w:jc w:val="left"/>
              <w:rPr>
                <w:rFonts w:ascii="Times" w:eastAsia="바탕" w:hAnsi="Times"/>
                <w:i/>
                <w:kern w:val="0"/>
                <w:szCs w:val="24"/>
                <w:lang w:val="en-GB" w:eastAsia="x-none"/>
              </w:rPr>
            </w:pPr>
            <w:r w:rsidRPr="00874C5A">
              <w:rPr>
                <w:rFonts w:ascii="Times" w:eastAsia="바탕" w:hAnsi="Times"/>
                <w:i/>
                <w:kern w:val="0"/>
                <w:szCs w:val="24"/>
                <w:lang w:val="en-GB" w:eastAsia="x-none"/>
              </w:rPr>
              <w:t>LBT other than Cat 4 is not used for PDCCH and/or PDSCH transmission outside of DRS.</w:t>
            </w:r>
          </w:p>
          <w:p w14:paraId="31DCB2FA" w14:textId="77777777" w:rsidR="00C62607" w:rsidRPr="00874C5A" w:rsidRDefault="00C62607" w:rsidP="00C62607">
            <w:pPr>
              <w:widowControl/>
              <w:wordWrap/>
              <w:autoSpaceDE/>
              <w:autoSpaceDN/>
              <w:jc w:val="left"/>
              <w:rPr>
                <w:rFonts w:ascii="Times" w:eastAsia="바탕" w:hAnsi="Times"/>
                <w:i/>
                <w:kern w:val="0"/>
                <w:szCs w:val="24"/>
                <w:lang w:val="en-GB" w:eastAsia="x-none"/>
              </w:rPr>
            </w:pPr>
            <w:r w:rsidRPr="00874C5A">
              <w:rPr>
                <w:rFonts w:ascii="Times" w:eastAsia="바탕" w:hAnsi="Times"/>
                <w:i/>
                <w:kern w:val="0"/>
                <w:szCs w:val="24"/>
                <w:lang w:val="en-GB" w:eastAsia="x-none"/>
              </w:rPr>
              <w:t>Note:</w:t>
            </w:r>
          </w:p>
          <w:p w14:paraId="7ACAF809" w14:textId="77777777" w:rsidR="00C62607" w:rsidRPr="00874C5A" w:rsidRDefault="00C62607" w:rsidP="00C62607">
            <w:pPr>
              <w:widowControl/>
              <w:numPr>
                <w:ilvl w:val="0"/>
                <w:numId w:val="13"/>
              </w:numPr>
              <w:wordWrap/>
              <w:autoSpaceDE/>
              <w:autoSpaceDN/>
              <w:jc w:val="left"/>
              <w:rPr>
                <w:rFonts w:ascii="Times" w:eastAsia="바탕" w:hAnsi="Times"/>
                <w:i/>
                <w:kern w:val="0"/>
                <w:szCs w:val="24"/>
                <w:lang w:val="en-GB" w:eastAsia="x-none"/>
              </w:rPr>
            </w:pPr>
            <w:r w:rsidRPr="00874C5A">
              <w:rPr>
                <w:rFonts w:ascii="Times" w:eastAsia="바탕" w:hAnsi="Times"/>
                <w:i/>
                <w:kern w:val="0"/>
                <w:szCs w:val="24"/>
                <w:lang w:val="en-GB" w:eastAsia="x-none"/>
              </w:rPr>
              <w:t>This does not preclude the use of Cat 2 for transmission on a LBT bandwidth if it is allowed for the case of transmission on multiple LBT bandwidths</w:t>
            </w:r>
          </w:p>
          <w:p w14:paraId="02D2EA7E" w14:textId="77777777" w:rsidR="00BE752A" w:rsidRPr="00BE752A" w:rsidRDefault="00BE752A" w:rsidP="00BE752A">
            <w:pPr>
              <w:widowControl/>
              <w:wordWrap/>
              <w:autoSpaceDE/>
              <w:autoSpaceDN/>
              <w:jc w:val="left"/>
              <w:rPr>
                <w:rFonts w:ascii="Times" w:eastAsia="바탕" w:hAnsi="Times"/>
                <w:i/>
                <w:kern w:val="0"/>
                <w:szCs w:val="24"/>
                <w:lang w:val="en-GB" w:eastAsia="x-none"/>
              </w:rPr>
            </w:pPr>
          </w:p>
          <w:p w14:paraId="6D72B7DC" w14:textId="7E6B9F3A" w:rsidR="00BE752A" w:rsidRPr="00BE752A" w:rsidRDefault="00BE752A" w:rsidP="00BE752A">
            <w:pPr>
              <w:widowControl/>
              <w:wordWrap/>
              <w:autoSpaceDE/>
              <w:autoSpaceDN/>
              <w:jc w:val="left"/>
              <w:rPr>
                <w:rFonts w:ascii="Times" w:eastAsia="바탕" w:hAnsi="Times"/>
                <w:i/>
                <w:kern w:val="0"/>
                <w:szCs w:val="24"/>
                <w:lang w:val="en-GB" w:eastAsia="x-none"/>
              </w:rPr>
            </w:pPr>
            <w:r w:rsidRPr="00BE752A">
              <w:rPr>
                <w:rFonts w:ascii="Times" w:eastAsia="바탕" w:hAnsi="Times"/>
                <w:b/>
                <w:i/>
                <w:kern w:val="0"/>
                <w:szCs w:val="24"/>
                <w:u w:val="single"/>
                <w:lang w:val="en-GB" w:eastAsia="x-none"/>
              </w:rPr>
              <w:t xml:space="preserve">Agreement at </w:t>
            </w:r>
            <w:r w:rsidRPr="00BE752A">
              <w:rPr>
                <w:rFonts w:ascii="Times" w:eastAsia="바탕" w:hAnsi="Times" w:hint="eastAsia"/>
                <w:b/>
                <w:i/>
                <w:kern w:val="0"/>
                <w:szCs w:val="24"/>
                <w:u w:val="single"/>
                <w:lang w:val="en-GB"/>
              </w:rPr>
              <w:t>RAN1#96</w:t>
            </w:r>
            <w:r w:rsidRPr="00BE752A">
              <w:rPr>
                <w:rFonts w:ascii="Times" w:eastAsia="바탕" w:hAnsi="Times"/>
                <w:b/>
                <w:i/>
                <w:kern w:val="0"/>
                <w:szCs w:val="24"/>
                <w:u w:val="single"/>
                <w:lang w:val="en-GB"/>
              </w:rPr>
              <w:t>bis</w:t>
            </w:r>
            <w:r w:rsidRPr="00BE752A">
              <w:rPr>
                <w:rFonts w:ascii="Times" w:eastAsia="바탕" w:hAnsi="Times"/>
                <w:b/>
                <w:i/>
                <w:kern w:val="0"/>
                <w:szCs w:val="24"/>
                <w:u w:val="single"/>
                <w:lang w:val="en-GB" w:eastAsia="x-none"/>
              </w:rPr>
              <w:t>:</w:t>
            </w:r>
          </w:p>
          <w:p w14:paraId="65046689" w14:textId="77777777" w:rsidR="00BE752A" w:rsidRPr="00BE752A" w:rsidRDefault="00BE752A" w:rsidP="00BE752A">
            <w:pPr>
              <w:widowControl/>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For LBT by a UE prior to transmission of a UL burst within a gNB-initiated channel occupancy as LBE device, for gap durations shorter than 25 microseconds, choose one of the following alternatives</w:t>
            </w:r>
          </w:p>
          <w:p w14:paraId="74DE7A18" w14:textId="77777777" w:rsidR="00BE752A" w:rsidRPr="00BE752A" w:rsidRDefault="00BE752A" w:rsidP="00BE752A">
            <w:pPr>
              <w:widowControl/>
              <w:numPr>
                <w:ilvl w:val="0"/>
                <w:numId w:val="15"/>
              </w:numPr>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Alt 1: Cat 2 LBT can be indicated (FFS: explicit and/or implicit) to the UE if the gap is 16 microseconds (allowing for implementation tolerances)</w:t>
            </w:r>
          </w:p>
          <w:p w14:paraId="15FEF33E" w14:textId="77777777" w:rsidR="00BE752A" w:rsidRPr="00BE752A" w:rsidRDefault="00BE752A" w:rsidP="00BE752A">
            <w:pPr>
              <w:widowControl/>
              <w:numPr>
                <w:ilvl w:val="0"/>
                <w:numId w:val="15"/>
              </w:numPr>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Alt 2: Cat 2 LBT is not indicated to the UE for gaps less than 25 microseconds</w:t>
            </w:r>
          </w:p>
          <w:p w14:paraId="70C64333" w14:textId="77777777" w:rsidR="00BE752A" w:rsidRPr="00BE752A" w:rsidRDefault="00BE752A" w:rsidP="00BE752A">
            <w:pPr>
              <w:widowControl/>
              <w:numPr>
                <w:ilvl w:val="0"/>
                <w:numId w:val="15"/>
              </w:numPr>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 xml:space="preserve">Notes (applicable to both alternatives): </w:t>
            </w:r>
          </w:p>
          <w:p w14:paraId="010CE5C8" w14:textId="77777777" w:rsidR="00BE752A" w:rsidRPr="00BE752A" w:rsidRDefault="00BE752A" w:rsidP="00BE752A">
            <w:pPr>
              <w:widowControl/>
              <w:numPr>
                <w:ilvl w:val="1"/>
                <w:numId w:val="15"/>
              </w:numPr>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This means that the gNB ensures that gaps between 16 and 25 microseconds do not occur</w:t>
            </w:r>
          </w:p>
          <w:p w14:paraId="66D7CCA5" w14:textId="77777777" w:rsidR="00BE752A" w:rsidRPr="00BE752A" w:rsidRDefault="00BE752A" w:rsidP="00BE752A">
            <w:pPr>
              <w:widowControl/>
              <w:numPr>
                <w:ilvl w:val="1"/>
                <w:numId w:val="15"/>
              </w:numPr>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This doesn’t change the previous agreement for Cat 1 and Cat 2 LBT for gaps of 16 microseconds or less</w:t>
            </w:r>
          </w:p>
          <w:p w14:paraId="7FD2CF79" w14:textId="77777777" w:rsidR="00BE752A" w:rsidRPr="00BE752A" w:rsidRDefault="00BE752A" w:rsidP="00BE752A">
            <w:pPr>
              <w:widowControl/>
              <w:numPr>
                <w:ilvl w:val="0"/>
                <w:numId w:val="15"/>
              </w:numPr>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FFS: Conditions on channel occupancy after a Cat. 1 or Cat. 2 LBT after a gap of 16 microseconds or less</w:t>
            </w:r>
          </w:p>
          <w:p w14:paraId="46929616" w14:textId="00949E4A" w:rsidR="00BE752A" w:rsidRPr="000961E2" w:rsidRDefault="00BE752A" w:rsidP="00BE752A">
            <w:pPr>
              <w:widowControl/>
              <w:wordWrap/>
              <w:autoSpaceDE/>
              <w:autoSpaceDN/>
              <w:jc w:val="left"/>
              <w:rPr>
                <w:rFonts w:ascii="Times" w:eastAsia="바탕" w:hAnsi="Times"/>
                <w:b/>
                <w:i/>
                <w:kern w:val="0"/>
                <w:szCs w:val="24"/>
                <w:u w:val="single"/>
                <w:lang w:val="en-GB" w:eastAsia="x-none"/>
              </w:rPr>
            </w:pPr>
            <w:r w:rsidRPr="000961E2">
              <w:rPr>
                <w:rFonts w:ascii="Times" w:eastAsia="바탕" w:hAnsi="Times"/>
                <w:b/>
                <w:i/>
                <w:kern w:val="0"/>
                <w:szCs w:val="24"/>
                <w:u w:val="single"/>
                <w:lang w:val="en-GB" w:eastAsia="x-none"/>
              </w:rPr>
              <w:t>Agreement</w:t>
            </w:r>
            <w:r>
              <w:rPr>
                <w:rFonts w:ascii="Times" w:eastAsia="바탕" w:hAnsi="Times"/>
                <w:b/>
                <w:i/>
                <w:kern w:val="0"/>
                <w:szCs w:val="24"/>
                <w:u w:val="single"/>
                <w:lang w:val="en-GB" w:eastAsia="x-none"/>
              </w:rPr>
              <w:t xml:space="preserve"> at </w:t>
            </w:r>
            <w:r>
              <w:rPr>
                <w:rFonts w:ascii="Times" w:eastAsia="바탕" w:hAnsi="Times" w:hint="eastAsia"/>
                <w:b/>
                <w:i/>
                <w:kern w:val="0"/>
                <w:szCs w:val="24"/>
                <w:u w:val="single"/>
                <w:lang w:val="en-GB"/>
              </w:rPr>
              <w:t>RAN1#96</w:t>
            </w:r>
            <w:r>
              <w:rPr>
                <w:rFonts w:ascii="Times" w:eastAsia="바탕" w:hAnsi="Times"/>
                <w:b/>
                <w:i/>
                <w:kern w:val="0"/>
                <w:szCs w:val="24"/>
                <w:u w:val="single"/>
                <w:lang w:val="en-GB"/>
              </w:rPr>
              <w:t>bis</w:t>
            </w:r>
            <w:r w:rsidRPr="000961E2">
              <w:rPr>
                <w:rFonts w:ascii="Times" w:eastAsia="바탕" w:hAnsi="Times"/>
                <w:b/>
                <w:i/>
                <w:kern w:val="0"/>
                <w:szCs w:val="24"/>
                <w:u w:val="single"/>
                <w:lang w:val="en-GB" w:eastAsia="x-none"/>
              </w:rPr>
              <w:t>:</w:t>
            </w:r>
          </w:p>
          <w:p w14:paraId="5194C76A" w14:textId="77777777" w:rsidR="00BE752A" w:rsidRPr="00BE752A" w:rsidRDefault="00BE752A" w:rsidP="00BE752A">
            <w:pPr>
              <w:widowControl/>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 xml:space="preserve">The following agreement from the SI is updated </w:t>
            </w:r>
            <w:r w:rsidRPr="00BE752A">
              <w:rPr>
                <w:rFonts w:ascii="Times" w:eastAsia="바탕" w:hAnsi="Times"/>
                <w:i/>
                <w:color w:val="FF0000"/>
                <w:kern w:val="0"/>
                <w:szCs w:val="24"/>
                <w:lang w:val="en-GB" w:eastAsia="x-none"/>
              </w:rPr>
              <w:t>as shown</w:t>
            </w:r>
            <w:r w:rsidRPr="00BE752A">
              <w:rPr>
                <w:rFonts w:ascii="Times" w:eastAsia="바탕" w:hAnsi="Times"/>
                <w:i/>
                <w:kern w:val="0"/>
                <w:szCs w:val="24"/>
                <w:lang w:val="en-GB" w:eastAsia="x-none"/>
              </w:rPr>
              <w:t>:</w:t>
            </w:r>
          </w:p>
          <w:p w14:paraId="53B30878" w14:textId="77777777" w:rsidR="00BE752A" w:rsidRPr="00BE752A" w:rsidRDefault="00BE752A" w:rsidP="00BE752A">
            <w:pPr>
              <w:widowControl/>
              <w:wordWrap/>
              <w:autoSpaceDE/>
              <w:autoSpaceDN/>
              <w:ind w:left="720" w:firstLine="720"/>
              <w:jc w:val="left"/>
              <w:rPr>
                <w:rFonts w:ascii="Times" w:eastAsia="바탕" w:hAnsi="Times"/>
                <w:b/>
                <w:i/>
                <w:kern w:val="0"/>
                <w:szCs w:val="24"/>
                <w:lang w:val="en-GB" w:eastAsia="x-none"/>
              </w:rPr>
            </w:pPr>
            <w:r w:rsidRPr="00BE752A">
              <w:rPr>
                <w:rFonts w:ascii="Times" w:eastAsia="바탕" w:hAnsi="Times"/>
                <w:b/>
                <w:i/>
                <w:kern w:val="0"/>
                <w:szCs w:val="24"/>
                <w:lang w:val="en-GB" w:eastAsia="x-none"/>
              </w:rPr>
              <w:t xml:space="preserve">Table 7.2.1.3.1-1: Channel access schemes for </w:t>
            </w:r>
            <w:r w:rsidRPr="00BE752A">
              <w:rPr>
                <w:rFonts w:ascii="Times" w:eastAsia="바탕" w:hAnsi="Times"/>
                <w:b/>
                <w:i/>
                <w:strike/>
                <w:kern w:val="0"/>
                <w:szCs w:val="24"/>
                <w:lang w:val="en-GB" w:eastAsia="x-none"/>
              </w:rPr>
              <w:t>initiating a COT by</w:t>
            </w:r>
            <w:r w:rsidRPr="00BE752A">
              <w:rPr>
                <w:rFonts w:ascii="Times" w:eastAsia="바탕" w:hAnsi="Times"/>
                <w:b/>
                <w:i/>
                <w:kern w:val="0"/>
                <w:szCs w:val="24"/>
                <w:lang w:val="en-GB" w:eastAsia="x-none"/>
              </w:rPr>
              <w:t xml:space="preserve"> gNB as LBE device</w:t>
            </w:r>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0"/>
              <w:gridCol w:w="2753"/>
              <w:gridCol w:w="2665"/>
            </w:tblGrid>
            <w:tr w:rsidR="00BE752A" w:rsidRPr="00BE752A" w14:paraId="507EBBE4" w14:textId="77777777" w:rsidTr="00FF3C9D">
              <w:trPr>
                <w:jc w:val="center"/>
              </w:trPr>
              <w:tc>
                <w:tcPr>
                  <w:tcW w:w="1755" w:type="pct"/>
                  <w:shd w:val="clear" w:color="auto" w:fill="auto"/>
                </w:tcPr>
                <w:p w14:paraId="1658D111" w14:textId="77777777" w:rsidR="00BE752A" w:rsidRPr="00BE752A" w:rsidRDefault="00BE752A" w:rsidP="00BE752A">
                  <w:pPr>
                    <w:widowControl/>
                    <w:wordWrap/>
                    <w:autoSpaceDE/>
                    <w:autoSpaceDN/>
                    <w:jc w:val="left"/>
                    <w:rPr>
                      <w:rFonts w:ascii="Times" w:eastAsia="바탕" w:hAnsi="Times"/>
                      <w:b/>
                      <w:i/>
                      <w:kern w:val="0"/>
                      <w:szCs w:val="24"/>
                      <w:lang w:val="en-GB" w:eastAsia="x-none"/>
                    </w:rPr>
                  </w:pPr>
                </w:p>
              </w:tc>
              <w:tc>
                <w:tcPr>
                  <w:tcW w:w="1649" w:type="pct"/>
                  <w:shd w:val="clear" w:color="auto" w:fill="auto"/>
                </w:tcPr>
                <w:p w14:paraId="68593B1C" w14:textId="77777777" w:rsidR="00BE752A" w:rsidRPr="00BE752A" w:rsidRDefault="00BE752A" w:rsidP="00BE752A">
                  <w:pPr>
                    <w:widowControl/>
                    <w:wordWrap/>
                    <w:autoSpaceDE/>
                    <w:autoSpaceDN/>
                    <w:jc w:val="left"/>
                    <w:rPr>
                      <w:rFonts w:ascii="Times" w:eastAsia="바탕" w:hAnsi="Times"/>
                      <w:b/>
                      <w:i/>
                      <w:kern w:val="0"/>
                      <w:szCs w:val="24"/>
                      <w:lang w:val="en-GB" w:eastAsia="x-none"/>
                    </w:rPr>
                  </w:pPr>
                  <w:r w:rsidRPr="00BE752A">
                    <w:rPr>
                      <w:rFonts w:ascii="Times" w:eastAsia="바탕" w:hAnsi="Times"/>
                      <w:b/>
                      <w:i/>
                      <w:kern w:val="0"/>
                      <w:szCs w:val="24"/>
                      <w:lang w:val="en-GB" w:eastAsia="x-none"/>
                    </w:rPr>
                    <w:t>Cat 2 LBT</w:t>
                  </w:r>
                </w:p>
              </w:tc>
              <w:tc>
                <w:tcPr>
                  <w:tcW w:w="1596" w:type="pct"/>
                  <w:shd w:val="clear" w:color="auto" w:fill="auto"/>
                </w:tcPr>
                <w:p w14:paraId="423D9B61" w14:textId="77777777" w:rsidR="00BE752A" w:rsidRPr="00BE752A" w:rsidRDefault="00BE752A" w:rsidP="00BE752A">
                  <w:pPr>
                    <w:widowControl/>
                    <w:wordWrap/>
                    <w:autoSpaceDE/>
                    <w:autoSpaceDN/>
                    <w:jc w:val="left"/>
                    <w:rPr>
                      <w:rFonts w:ascii="Times" w:eastAsia="바탕" w:hAnsi="Times"/>
                      <w:b/>
                      <w:i/>
                      <w:kern w:val="0"/>
                      <w:szCs w:val="24"/>
                      <w:lang w:val="en-GB" w:eastAsia="x-none"/>
                    </w:rPr>
                  </w:pPr>
                  <w:r w:rsidRPr="00BE752A">
                    <w:rPr>
                      <w:rFonts w:ascii="Times" w:eastAsia="바탕" w:hAnsi="Times"/>
                      <w:b/>
                      <w:i/>
                      <w:kern w:val="0"/>
                      <w:szCs w:val="24"/>
                      <w:lang w:val="en-GB" w:eastAsia="x-none"/>
                    </w:rPr>
                    <w:t>Cat 4 LBT</w:t>
                  </w:r>
                </w:p>
              </w:tc>
            </w:tr>
            <w:tr w:rsidR="00BE752A" w:rsidRPr="00BE752A" w14:paraId="1759BE44" w14:textId="77777777" w:rsidTr="00FF3C9D">
              <w:trPr>
                <w:jc w:val="center"/>
              </w:trPr>
              <w:tc>
                <w:tcPr>
                  <w:tcW w:w="1755" w:type="pct"/>
                  <w:shd w:val="clear" w:color="auto" w:fill="auto"/>
                </w:tcPr>
                <w:p w14:paraId="28FB09FF" w14:textId="77777777" w:rsidR="00BE752A" w:rsidRPr="00BE752A" w:rsidRDefault="00BE752A" w:rsidP="00BE752A">
                  <w:pPr>
                    <w:widowControl/>
                    <w:wordWrap/>
                    <w:autoSpaceDE/>
                    <w:autoSpaceDN/>
                    <w:jc w:val="left"/>
                    <w:rPr>
                      <w:rFonts w:ascii="Times" w:eastAsia="바탕" w:hAnsi="Times"/>
                      <w:i/>
                      <w:kern w:val="0"/>
                      <w:szCs w:val="24"/>
                      <w:lang w:val="en-GB" w:eastAsia="x-none"/>
                    </w:rPr>
                  </w:pPr>
                  <w:bookmarkStart w:id="0" w:name="_Hlk5777585"/>
                  <w:r w:rsidRPr="00BE752A">
                    <w:rPr>
                      <w:rFonts w:ascii="Times" w:eastAsia="바탕" w:hAnsi="Times"/>
                      <w:i/>
                      <w:kern w:val="0"/>
                      <w:szCs w:val="24"/>
                      <w:lang w:val="en-GB" w:eastAsia="x-none"/>
                    </w:rPr>
                    <w:t xml:space="preserve">DRS alone or multiplexed with non-unicast data (e.g. OSI, paging, RAR) </w:t>
                  </w:r>
                </w:p>
              </w:tc>
              <w:tc>
                <w:tcPr>
                  <w:tcW w:w="1649" w:type="pct"/>
                  <w:shd w:val="clear" w:color="auto" w:fill="auto"/>
                </w:tcPr>
                <w:p w14:paraId="41BB5241" w14:textId="77777777" w:rsidR="00BE752A" w:rsidRPr="00BE752A" w:rsidRDefault="00BE752A" w:rsidP="00BE752A">
                  <w:pPr>
                    <w:widowControl/>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When the DRS duty cycle ≤1/20, and the total duration is up to 1 ms: 25 µs Cat 2 LBT is used (as in LAA)</w:t>
                  </w:r>
                </w:p>
              </w:tc>
              <w:tc>
                <w:tcPr>
                  <w:tcW w:w="1596" w:type="pct"/>
                  <w:shd w:val="clear" w:color="auto" w:fill="auto"/>
                </w:tcPr>
                <w:p w14:paraId="4A4F608E" w14:textId="77777777" w:rsidR="00BE752A" w:rsidRPr="00BE752A" w:rsidRDefault="00BE752A" w:rsidP="00BE752A">
                  <w:pPr>
                    <w:widowControl/>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When DRS duty cycle is &gt; 1/20, or total duration &gt; 1 ms</w:t>
                  </w:r>
                </w:p>
                <w:p w14:paraId="6237F25D" w14:textId="77777777" w:rsidR="00BE752A" w:rsidRPr="00BE752A" w:rsidRDefault="00BE752A" w:rsidP="00BE752A">
                  <w:pPr>
                    <w:widowControl/>
                    <w:wordWrap/>
                    <w:autoSpaceDE/>
                    <w:autoSpaceDN/>
                    <w:jc w:val="left"/>
                    <w:rPr>
                      <w:rFonts w:ascii="Times" w:eastAsia="바탕" w:hAnsi="Times"/>
                      <w:i/>
                      <w:color w:val="FF0000"/>
                      <w:kern w:val="0"/>
                      <w:szCs w:val="24"/>
                      <w:lang w:val="en-GB" w:eastAsia="x-none"/>
                    </w:rPr>
                  </w:pPr>
                  <w:bookmarkStart w:id="1" w:name="_Hlk5777630"/>
                  <w:r w:rsidRPr="00BE752A">
                    <w:rPr>
                      <w:rFonts w:ascii="Times" w:eastAsia="바탕" w:hAnsi="Times"/>
                      <w:i/>
                      <w:color w:val="FF0000"/>
                      <w:kern w:val="0"/>
                      <w:szCs w:val="24"/>
                      <w:lang w:val="en-GB" w:eastAsia="x-none"/>
                    </w:rPr>
                    <w:t>Cat4 with any channel access priority class value</w:t>
                  </w:r>
                  <w:bookmarkEnd w:id="1"/>
                  <w:r w:rsidRPr="00BE752A">
                    <w:rPr>
                      <w:rFonts w:ascii="Times" w:eastAsia="바탕" w:hAnsi="Times"/>
                      <w:i/>
                      <w:color w:val="FF0000"/>
                      <w:kern w:val="0"/>
                      <w:szCs w:val="24"/>
                      <w:lang w:val="en-GB" w:eastAsia="x-none"/>
                    </w:rPr>
                    <w:t xml:space="preserve"> can be used </w:t>
                  </w:r>
                </w:p>
              </w:tc>
            </w:tr>
            <w:bookmarkEnd w:id="0"/>
            <w:tr w:rsidR="00BE752A" w:rsidRPr="00BE752A" w14:paraId="390CCAB9" w14:textId="77777777" w:rsidTr="00FF3C9D">
              <w:trPr>
                <w:jc w:val="center"/>
              </w:trPr>
              <w:tc>
                <w:tcPr>
                  <w:tcW w:w="1755" w:type="pct"/>
                  <w:shd w:val="clear" w:color="auto" w:fill="auto"/>
                </w:tcPr>
                <w:p w14:paraId="68E5006E" w14:textId="77777777" w:rsidR="00BE752A" w:rsidRPr="00BE752A" w:rsidRDefault="00BE752A" w:rsidP="00BE752A">
                  <w:pPr>
                    <w:widowControl/>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 xml:space="preserve">DRS multiplexed with unicast data </w:t>
                  </w:r>
                </w:p>
              </w:tc>
              <w:tc>
                <w:tcPr>
                  <w:tcW w:w="1649" w:type="pct"/>
                  <w:shd w:val="clear" w:color="auto" w:fill="auto"/>
                </w:tcPr>
                <w:p w14:paraId="344E71F9" w14:textId="77777777" w:rsidR="00BE752A" w:rsidRPr="00BE752A" w:rsidRDefault="00BE752A" w:rsidP="00BE752A">
                  <w:pPr>
                    <w:widowControl/>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N/A except for the cases discussed in the Note below</w:t>
                  </w:r>
                </w:p>
              </w:tc>
              <w:tc>
                <w:tcPr>
                  <w:tcW w:w="1596" w:type="pct"/>
                  <w:shd w:val="clear" w:color="auto" w:fill="auto"/>
                </w:tcPr>
                <w:p w14:paraId="40773A85" w14:textId="77777777" w:rsidR="00BE752A" w:rsidRPr="00BE752A" w:rsidRDefault="00BE752A" w:rsidP="00BE752A">
                  <w:pPr>
                    <w:widowControl/>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Channel access priority class is selected according to the multiplexed data</w:t>
                  </w:r>
                </w:p>
              </w:tc>
            </w:tr>
            <w:tr w:rsidR="00BE752A" w:rsidRPr="00BE752A" w14:paraId="232B337E" w14:textId="77777777" w:rsidTr="00FF3C9D">
              <w:trPr>
                <w:jc w:val="center"/>
              </w:trPr>
              <w:tc>
                <w:tcPr>
                  <w:tcW w:w="1755" w:type="pct"/>
                  <w:shd w:val="clear" w:color="auto" w:fill="auto"/>
                </w:tcPr>
                <w:p w14:paraId="3AC9DCD8" w14:textId="77777777" w:rsidR="00BE752A" w:rsidRPr="00BE752A" w:rsidRDefault="00BE752A" w:rsidP="00BE752A">
                  <w:pPr>
                    <w:widowControl/>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PDCCH and PDSCH</w:t>
                  </w:r>
                </w:p>
              </w:tc>
              <w:tc>
                <w:tcPr>
                  <w:tcW w:w="1649" w:type="pct"/>
                  <w:shd w:val="clear" w:color="auto" w:fill="auto"/>
                </w:tcPr>
                <w:p w14:paraId="6D2A28CD" w14:textId="77777777" w:rsidR="00BE752A" w:rsidRPr="00BE752A" w:rsidRDefault="00BE752A" w:rsidP="00BE752A">
                  <w:pPr>
                    <w:widowControl/>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N/A except for the cases discussed in the Note below</w:t>
                  </w:r>
                </w:p>
              </w:tc>
              <w:tc>
                <w:tcPr>
                  <w:tcW w:w="1596" w:type="pct"/>
                  <w:shd w:val="clear" w:color="auto" w:fill="auto"/>
                </w:tcPr>
                <w:p w14:paraId="056C349E" w14:textId="77777777" w:rsidR="00BE752A" w:rsidRPr="00BE752A" w:rsidRDefault="00BE752A" w:rsidP="00BE752A">
                  <w:pPr>
                    <w:widowControl/>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Channel access priority class is selected according to the multiplexed data</w:t>
                  </w:r>
                </w:p>
              </w:tc>
            </w:tr>
          </w:tbl>
          <w:p w14:paraId="3DF6C59C" w14:textId="77777777" w:rsidR="00EA1AD4" w:rsidRDefault="00EA1AD4" w:rsidP="00BE752A">
            <w:pPr>
              <w:widowControl/>
              <w:wordWrap/>
              <w:autoSpaceDE/>
              <w:autoSpaceDN/>
              <w:jc w:val="left"/>
              <w:rPr>
                <w:rFonts w:ascii="Times" w:eastAsia="바탕" w:hAnsi="Times"/>
                <w:b/>
                <w:i/>
                <w:kern w:val="0"/>
                <w:szCs w:val="24"/>
                <w:u w:val="single"/>
                <w:lang w:val="en-GB" w:eastAsia="x-none"/>
              </w:rPr>
            </w:pPr>
          </w:p>
          <w:p w14:paraId="29C7C832" w14:textId="77777777" w:rsidR="00BE752A" w:rsidRPr="000961E2" w:rsidRDefault="00BE752A" w:rsidP="00BE752A">
            <w:pPr>
              <w:widowControl/>
              <w:wordWrap/>
              <w:autoSpaceDE/>
              <w:autoSpaceDN/>
              <w:jc w:val="left"/>
              <w:rPr>
                <w:rFonts w:ascii="Times" w:eastAsia="바탕" w:hAnsi="Times"/>
                <w:b/>
                <w:i/>
                <w:kern w:val="0"/>
                <w:szCs w:val="24"/>
                <w:u w:val="single"/>
                <w:lang w:val="en-GB" w:eastAsia="x-none"/>
              </w:rPr>
            </w:pPr>
            <w:r w:rsidRPr="000961E2">
              <w:rPr>
                <w:rFonts w:ascii="Times" w:eastAsia="바탕" w:hAnsi="Times"/>
                <w:b/>
                <w:i/>
                <w:kern w:val="0"/>
                <w:szCs w:val="24"/>
                <w:u w:val="single"/>
                <w:lang w:val="en-GB" w:eastAsia="x-none"/>
              </w:rPr>
              <w:t>Agreement</w:t>
            </w:r>
            <w:r>
              <w:rPr>
                <w:rFonts w:ascii="Times" w:eastAsia="바탕" w:hAnsi="Times"/>
                <w:b/>
                <w:i/>
                <w:kern w:val="0"/>
                <w:szCs w:val="24"/>
                <w:u w:val="single"/>
                <w:lang w:val="en-GB" w:eastAsia="x-none"/>
              </w:rPr>
              <w:t xml:space="preserve"> at </w:t>
            </w:r>
            <w:r>
              <w:rPr>
                <w:rFonts w:ascii="Times" w:eastAsia="바탕" w:hAnsi="Times" w:hint="eastAsia"/>
                <w:b/>
                <w:i/>
                <w:kern w:val="0"/>
                <w:szCs w:val="24"/>
                <w:u w:val="single"/>
                <w:lang w:val="en-GB"/>
              </w:rPr>
              <w:t>RAN1#96</w:t>
            </w:r>
            <w:r>
              <w:rPr>
                <w:rFonts w:ascii="Times" w:eastAsia="바탕" w:hAnsi="Times"/>
                <w:b/>
                <w:i/>
                <w:kern w:val="0"/>
                <w:szCs w:val="24"/>
                <w:u w:val="single"/>
                <w:lang w:val="en-GB"/>
              </w:rPr>
              <w:t>bis</w:t>
            </w:r>
            <w:r w:rsidRPr="000961E2">
              <w:rPr>
                <w:rFonts w:ascii="Times" w:eastAsia="바탕" w:hAnsi="Times"/>
                <w:b/>
                <w:i/>
                <w:kern w:val="0"/>
                <w:szCs w:val="24"/>
                <w:u w:val="single"/>
                <w:lang w:val="en-GB" w:eastAsia="x-none"/>
              </w:rPr>
              <w:t>:</w:t>
            </w:r>
          </w:p>
          <w:p w14:paraId="19668A5A" w14:textId="77777777" w:rsidR="00BE752A" w:rsidRDefault="00BE752A" w:rsidP="00BE752A">
            <w:pPr>
              <w:widowControl/>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For a UCI-only transmission on PUSCH in a channel occupancy initiated by the UE, Cat4 with lowest channel access priority class value can be used by the UE</w:t>
            </w:r>
          </w:p>
          <w:p w14:paraId="0DD66F9F" w14:textId="77777777" w:rsidR="00EA1AD4" w:rsidRDefault="00EA1AD4" w:rsidP="00BE752A">
            <w:pPr>
              <w:widowControl/>
              <w:wordWrap/>
              <w:autoSpaceDE/>
              <w:autoSpaceDN/>
              <w:jc w:val="left"/>
              <w:rPr>
                <w:rFonts w:ascii="Times" w:eastAsia="바탕" w:hAnsi="Times"/>
                <w:i/>
                <w:kern w:val="0"/>
                <w:szCs w:val="24"/>
                <w:lang w:val="en-GB" w:eastAsia="x-none"/>
              </w:rPr>
            </w:pPr>
          </w:p>
          <w:p w14:paraId="3F07D58D" w14:textId="77777777" w:rsidR="00EA1AD4" w:rsidRDefault="00EA1AD4" w:rsidP="00BE752A">
            <w:pPr>
              <w:widowControl/>
              <w:wordWrap/>
              <w:autoSpaceDE/>
              <w:autoSpaceDN/>
              <w:jc w:val="left"/>
              <w:rPr>
                <w:rFonts w:ascii="Times" w:eastAsia="바탕" w:hAnsi="Times"/>
                <w:i/>
                <w:kern w:val="0"/>
                <w:szCs w:val="24"/>
                <w:lang w:val="en-GB" w:eastAsia="x-none"/>
              </w:rPr>
            </w:pPr>
          </w:p>
          <w:p w14:paraId="0A32A489" w14:textId="67C00448" w:rsidR="00EA1AD4" w:rsidRPr="000961E2" w:rsidRDefault="00EA1AD4" w:rsidP="00EA1AD4">
            <w:pPr>
              <w:widowControl/>
              <w:wordWrap/>
              <w:autoSpaceDE/>
              <w:autoSpaceDN/>
              <w:jc w:val="left"/>
              <w:rPr>
                <w:rFonts w:ascii="Times" w:eastAsia="바탕" w:hAnsi="Times"/>
                <w:b/>
                <w:i/>
                <w:kern w:val="0"/>
                <w:szCs w:val="24"/>
                <w:u w:val="single"/>
                <w:lang w:val="en-GB" w:eastAsia="x-none"/>
              </w:rPr>
            </w:pPr>
            <w:r w:rsidRPr="000961E2">
              <w:rPr>
                <w:rFonts w:ascii="Times" w:eastAsia="바탕" w:hAnsi="Times"/>
                <w:b/>
                <w:i/>
                <w:kern w:val="0"/>
                <w:szCs w:val="24"/>
                <w:u w:val="single"/>
                <w:lang w:val="en-GB" w:eastAsia="x-none"/>
              </w:rPr>
              <w:lastRenderedPageBreak/>
              <w:t>Agreement</w:t>
            </w:r>
            <w:r>
              <w:rPr>
                <w:rFonts w:ascii="Times" w:eastAsia="바탕" w:hAnsi="Times"/>
                <w:b/>
                <w:i/>
                <w:kern w:val="0"/>
                <w:szCs w:val="24"/>
                <w:u w:val="single"/>
                <w:lang w:val="en-GB" w:eastAsia="x-none"/>
              </w:rPr>
              <w:t xml:space="preserve"> at </w:t>
            </w:r>
            <w:r>
              <w:rPr>
                <w:rFonts w:ascii="Times" w:eastAsia="바탕" w:hAnsi="Times" w:hint="eastAsia"/>
                <w:b/>
                <w:i/>
                <w:kern w:val="0"/>
                <w:szCs w:val="24"/>
                <w:u w:val="single"/>
                <w:lang w:val="en-GB"/>
              </w:rPr>
              <w:t>RAN1#9</w:t>
            </w:r>
            <w:r>
              <w:rPr>
                <w:rFonts w:ascii="Times" w:eastAsia="바탕" w:hAnsi="Times"/>
                <w:b/>
                <w:i/>
                <w:kern w:val="0"/>
                <w:szCs w:val="24"/>
                <w:u w:val="single"/>
                <w:lang w:val="en-GB"/>
              </w:rPr>
              <w:t>7</w:t>
            </w:r>
            <w:r w:rsidRPr="000961E2">
              <w:rPr>
                <w:rFonts w:ascii="Times" w:eastAsia="바탕" w:hAnsi="Times"/>
                <w:b/>
                <w:i/>
                <w:kern w:val="0"/>
                <w:szCs w:val="24"/>
                <w:u w:val="single"/>
                <w:lang w:val="en-GB" w:eastAsia="x-none"/>
              </w:rPr>
              <w:t>:</w:t>
            </w:r>
          </w:p>
          <w:p w14:paraId="0B3833B5" w14:textId="77777777" w:rsidR="00EA1AD4" w:rsidRPr="00EA1AD4" w:rsidRDefault="00EA1AD4" w:rsidP="00EA1AD4">
            <w:pPr>
              <w:widowControl/>
              <w:wordWrap/>
              <w:autoSpaceDE/>
              <w:autoSpaceDN/>
              <w:jc w:val="left"/>
              <w:rPr>
                <w:rFonts w:ascii="Times" w:eastAsia="바탕" w:hAnsi="Times"/>
                <w:i/>
                <w:kern w:val="0"/>
                <w:szCs w:val="24"/>
                <w:lang w:val="en-GB" w:eastAsia="x-none"/>
              </w:rPr>
            </w:pPr>
            <w:r w:rsidRPr="00EA1AD4">
              <w:rPr>
                <w:rFonts w:ascii="Times" w:eastAsia="바탕" w:hAnsi="Times"/>
                <w:i/>
                <w:kern w:val="0"/>
                <w:szCs w:val="24"/>
                <w:lang w:val="en-GB" w:eastAsia="x-none"/>
              </w:rPr>
              <w:t>For LBT by a UE prior to transmission of a UL burst within a gNB-initiated channel occupancy as an LBE device, for gap durations shorter than 25 microseconds, Cat 2 LBT can be indicated (FFS: explicit and/or implicit) to the UE if the gap is 16 microseconds (allowing for implementation tolerances)</w:t>
            </w:r>
          </w:p>
          <w:p w14:paraId="3CFC6BB7" w14:textId="77777777" w:rsidR="00EA1AD4" w:rsidRDefault="00EA1AD4" w:rsidP="00EA1AD4">
            <w:pPr>
              <w:widowControl/>
              <w:wordWrap/>
              <w:autoSpaceDE/>
              <w:autoSpaceDN/>
              <w:jc w:val="left"/>
              <w:rPr>
                <w:rFonts w:ascii="Times" w:eastAsia="바탕" w:hAnsi="Times"/>
                <w:i/>
                <w:kern w:val="0"/>
                <w:szCs w:val="24"/>
                <w:lang w:val="en-GB" w:eastAsia="x-none"/>
              </w:rPr>
            </w:pPr>
            <w:r w:rsidRPr="00EA1AD4">
              <w:rPr>
                <w:rFonts w:ascii="Times" w:eastAsia="바탕" w:hAnsi="Times"/>
                <w:i/>
                <w:kern w:val="0"/>
                <w:szCs w:val="24"/>
                <w:lang w:val="en-GB" w:eastAsia="x-none"/>
              </w:rPr>
              <w:t>Note: this is the Alt 1 identified in RAN1#96bis</w:t>
            </w:r>
          </w:p>
          <w:p w14:paraId="45F3D2C7" w14:textId="77777777" w:rsidR="00EA1AD4" w:rsidRPr="000961E2" w:rsidRDefault="00EA1AD4" w:rsidP="00EA1AD4">
            <w:pPr>
              <w:widowControl/>
              <w:wordWrap/>
              <w:autoSpaceDE/>
              <w:autoSpaceDN/>
              <w:jc w:val="left"/>
              <w:rPr>
                <w:rFonts w:ascii="Times" w:eastAsia="바탕" w:hAnsi="Times"/>
                <w:b/>
                <w:i/>
                <w:kern w:val="0"/>
                <w:szCs w:val="24"/>
                <w:u w:val="single"/>
                <w:lang w:val="en-GB" w:eastAsia="x-none"/>
              </w:rPr>
            </w:pPr>
            <w:r w:rsidRPr="000961E2">
              <w:rPr>
                <w:rFonts w:ascii="Times" w:eastAsia="바탕" w:hAnsi="Times"/>
                <w:b/>
                <w:i/>
                <w:kern w:val="0"/>
                <w:szCs w:val="24"/>
                <w:u w:val="single"/>
                <w:lang w:val="en-GB" w:eastAsia="x-none"/>
              </w:rPr>
              <w:t>Agreement</w:t>
            </w:r>
            <w:r>
              <w:rPr>
                <w:rFonts w:ascii="Times" w:eastAsia="바탕" w:hAnsi="Times"/>
                <w:b/>
                <w:i/>
                <w:kern w:val="0"/>
                <w:szCs w:val="24"/>
                <w:u w:val="single"/>
                <w:lang w:val="en-GB" w:eastAsia="x-none"/>
              </w:rPr>
              <w:t xml:space="preserve"> at </w:t>
            </w:r>
            <w:r>
              <w:rPr>
                <w:rFonts w:ascii="Times" w:eastAsia="바탕" w:hAnsi="Times" w:hint="eastAsia"/>
                <w:b/>
                <w:i/>
                <w:kern w:val="0"/>
                <w:szCs w:val="24"/>
                <w:u w:val="single"/>
                <w:lang w:val="en-GB"/>
              </w:rPr>
              <w:t>RAN1#9</w:t>
            </w:r>
            <w:r>
              <w:rPr>
                <w:rFonts w:ascii="Times" w:eastAsia="바탕" w:hAnsi="Times"/>
                <w:b/>
                <w:i/>
                <w:kern w:val="0"/>
                <w:szCs w:val="24"/>
                <w:u w:val="single"/>
                <w:lang w:val="en-GB"/>
              </w:rPr>
              <w:t>7</w:t>
            </w:r>
            <w:r w:rsidRPr="000961E2">
              <w:rPr>
                <w:rFonts w:ascii="Times" w:eastAsia="바탕" w:hAnsi="Times"/>
                <w:b/>
                <w:i/>
                <w:kern w:val="0"/>
                <w:szCs w:val="24"/>
                <w:u w:val="single"/>
                <w:lang w:val="en-GB" w:eastAsia="x-none"/>
              </w:rPr>
              <w:t>:</w:t>
            </w:r>
          </w:p>
          <w:p w14:paraId="51AECA07" w14:textId="77777777" w:rsidR="00EA1AD4" w:rsidRPr="00EA1AD4" w:rsidRDefault="00EA1AD4" w:rsidP="00EA1AD4">
            <w:pPr>
              <w:widowControl/>
              <w:wordWrap/>
              <w:autoSpaceDE/>
              <w:autoSpaceDN/>
              <w:jc w:val="left"/>
              <w:rPr>
                <w:rFonts w:ascii="Times" w:eastAsia="바탕" w:hAnsi="Times"/>
                <w:i/>
                <w:kern w:val="0"/>
                <w:szCs w:val="24"/>
              </w:rPr>
            </w:pPr>
            <w:r w:rsidRPr="00EA1AD4">
              <w:rPr>
                <w:rFonts w:ascii="Times" w:eastAsia="바탕" w:hAnsi="Times"/>
                <w:i/>
                <w:kern w:val="0"/>
                <w:szCs w:val="24"/>
              </w:rPr>
              <w:t xml:space="preserve">Select one of the following alternatives for Cat2 LBT in a 16 us gap. </w:t>
            </w:r>
          </w:p>
          <w:p w14:paraId="398949F5" w14:textId="456E46F5" w:rsidR="00EA1AD4" w:rsidRPr="00EA1AD4" w:rsidRDefault="00EA1AD4" w:rsidP="00EA1AD4">
            <w:pPr>
              <w:widowControl/>
              <w:numPr>
                <w:ilvl w:val="0"/>
                <w:numId w:val="15"/>
              </w:numPr>
              <w:wordWrap/>
              <w:autoSpaceDE/>
              <w:autoSpaceDN/>
              <w:jc w:val="left"/>
              <w:rPr>
                <w:rFonts w:ascii="Times" w:eastAsia="바탕" w:hAnsi="Times"/>
                <w:i/>
                <w:kern w:val="0"/>
                <w:szCs w:val="24"/>
              </w:rPr>
            </w:pPr>
            <w:r w:rsidRPr="00EA1AD4">
              <w:rPr>
                <w:rFonts w:ascii="Times" w:eastAsia="바탕" w:hAnsi="Times"/>
                <w:i/>
                <w:kern w:val="0"/>
                <w:szCs w:val="24"/>
              </w:rPr>
              <w:t xml:space="preserve">Alt 1: The 16us measurement period is split into two slots with the first slot having a duration 7us and second slot having a duration of 9us. </w:t>
            </w:r>
          </w:p>
          <w:p w14:paraId="62E7068E" w14:textId="6F46B1F3" w:rsidR="00EA1AD4" w:rsidRPr="00EA1AD4" w:rsidRDefault="00EA1AD4" w:rsidP="00EA1AD4">
            <w:pPr>
              <w:widowControl/>
              <w:numPr>
                <w:ilvl w:val="1"/>
                <w:numId w:val="15"/>
              </w:numPr>
              <w:wordWrap/>
              <w:autoSpaceDE/>
              <w:autoSpaceDN/>
              <w:jc w:val="left"/>
              <w:rPr>
                <w:rFonts w:ascii="Times" w:eastAsia="바탕" w:hAnsi="Times"/>
                <w:i/>
                <w:kern w:val="0"/>
                <w:szCs w:val="24"/>
              </w:rPr>
            </w:pPr>
            <w:r w:rsidRPr="00EA1AD4">
              <w:rPr>
                <w:rFonts w:ascii="Times" w:eastAsia="바탕" w:hAnsi="Times"/>
                <w:i/>
                <w:kern w:val="0"/>
                <w:szCs w:val="24"/>
              </w:rPr>
              <w:t xml:space="preserve">Energy measurement is done in the 9us slot with the measurement including averaging for at least 4 us in any portion of the slot. LBT is said to be successful if the measured energy is lower than the ED threshold. </w:t>
            </w:r>
          </w:p>
          <w:p w14:paraId="53F36B86" w14:textId="0BABAE63" w:rsidR="00EA1AD4" w:rsidRPr="00EA1AD4" w:rsidRDefault="00EA1AD4" w:rsidP="00EA1AD4">
            <w:pPr>
              <w:widowControl/>
              <w:numPr>
                <w:ilvl w:val="0"/>
                <w:numId w:val="15"/>
              </w:numPr>
              <w:wordWrap/>
              <w:autoSpaceDE/>
              <w:autoSpaceDN/>
              <w:jc w:val="left"/>
              <w:rPr>
                <w:rFonts w:ascii="Times" w:eastAsia="바탕" w:hAnsi="Times"/>
                <w:i/>
                <w:kern w:val="0"/>
                <w:szCs w:val="24"/>
              </w:rPr>
            </w:pPr>
            <w:r w:rsidRPr="00EA1AD4">
              <w:rPr>
                <w:rFonts w:ascii="Times" w:eastAsia="바탕" w:hAnsi="Times"/>
                <w:i/>
                <w:kern w:val="0"/>
                <w:szCs w:val="24"/>
              </w:rPr>
              <w:t xml:space="preserve">Alt 2: The 16us measurement period is split into two slots with the first slot having a duration 7us and second slot having a duration of 9us. </w:t>
            </w:r>
          </w:p>
          <w:p w14:paraId="3C70C9C6" w14:textId="1F1100EF" w:rsidR="00EA1AD4" w:rsidRPr="00EA1AD4" w:rsidRDefault="00EA1AD4" w:rsidP="00EA1AD4">
            <w:pPr>
              <w:widowControl/>
              <w:numPr>
                <w:ilvl w:val="1"/>
                <w:numId w:val="15"/>
              </w:numPr>
              <w:wordWrap/>
              <w:autoSpaceDE/>
              <w:autoSpaceDN/>
              <w:jc w:val="left"/>
              <w:rPr>
                <w:rFonts w:ascii="Times" w:eastAsia="바탕" w:hAnsi="Times"/>
                <w:i/>
                <w:kern w:val="0"/>
                <w:szCs w:val="24"/>
              </w:rPr>
            </w:pPr>
            <w:r w:rsidRPr="00EA1AD4">
              <w:rPr>
                <w:rFonts w:ascii="Times" w:eastAsia="바탕" w:hAnsi="Times"/>
                <w:i/>
                <w:kern w:val="0"/>
                <w:szCs w:val="24"/>
              </w:rPr>
              <w:t xml:space="preserve">Energy measurement is done in both the 7us and 9us slot with the measurement including averaging for at least 4 us in any portion of each slot. LBT is said to be successful if the measured energy is lower than the ED threshold in both slots. </w:t>
            </w:r>
          </w:p>
          <w:p w14:paraId="6A5D8D4A" w14:textId="77777777" w:rsidR="00EA1AD4" w:rsidRDefault="00EA1AD4" w:rsidP="00EA1AD4">
            <w:pPr>
              <w:widowControl/>
              <w:numPr>
                <w:ilvl w:val="0"/>
                <w:numId w:val="15"/>
              </w:numPr>
              <w:wordWrap/>
              <w:autoSpaceDE/>
              <w:autoSpaceDN/>
              <w:jc w:val="left"/>
              <w:rPr>
                <w:rFonts w:ascii="Times" w:eastAsia="바탕" w:hAnsi="Times"/>
                <w:i/>
                <w:kern w:val="0"/>
                <w:szCs w:val="24"/>
              </w:rPr>
            </w:pPr>
            <w:r w:rsidRPr="00EA1AD4">
              <w:rPr>
                <w:rFonts w:ascii="Times" w:eastAsia="바탕" w:hAnsi="Times"/>
                <w:i/>
                <w:kern w:val="0"/>
                <w:szCs w:val="24"/>
              </w:rPr>
              <w:t>Alt 3: Energy measurement is done in any portion of the 16 us duration including averaging for at least 4 us. LBT is said to be successful if the measured energy is lower than the ED threshold.</w:t>
            </w:r>
          </w:p>
          <w:p w14:paraId="5F0D705A" w14:textId="77777777" w:rsidR="00EA1AD4" w:rsidRPr="000961E2" w:rsidRDefault="00EA1AD4" w:rsidP="00EA1AD4">
            <w:pPr>
              <w:widowControl/>
              <w:wordWrap/>
              <w:autoSpaceDE/>
              <w:autoSpaceDN/>
              <w:jc w:val="left"/>
              <w:rPr>
                <w:rFonts w:ascii="Times" w:eastAsia="바탕" w:hAnsi="Times"/>
                <w:b/>
                <w:i/>
                <w:kern w:val="0"/>
                <w:szCs w:val="24"/>
                <w:u w:val="single"/>
                <w:lang w:val="en-GB" w:eastAsia="x-none"/>
              </w:rPr>
            </w:pPr>
            <w:r w:rsidRPr="000961E2">
              <w:rPr>
                <w:rFonts w:ascii="Times" w:eastAsia="바탕" w:hAnsi="Times"/>
                <w:b/>
                <w:i/>
                <w:kern w:val="0"/>
                <w:szCs w:val="24"/>
                <w:u w:val="single"/>
                <w:lang w:val="en-GB" w:eastAsia="x-none"/>
              </w:rPr>
              <w:t>Agreement</w:t>
            </w:r>
            <w:r>
              <w:rPr>
                <w:rFonts w:ascii="Times" w:eastAsia="바탕" w:hAnsi="Times"/>
                <w:b/>
                <w:i/>
                <w:kern w:val="0"/>
                <w:szCs w:val="24"/>
                <w:u w:val="single"/>
                <w:lang w:val="en-GB" w:eastAsia="x-none"/>
              </w:rPr>
              <w:t xml:space="preserve"> at </w:t>
            </w:r>
            <w:r>
              <w:rPr>
                <w:rFonts w:ascii="Times" w:eastAsia="바탕" w:hAnsi="Times" w:hint="eastAsia"/>
                <w:b/>
                <w:i/>
                <w:kern w:val="0"/>
                <w:szCs w:val="24"/>
                <w:u w:val="single"/>
                <w:lang w:val="en-GB"/>
              </w:rPr>
              <w:t>RAN1#9</w:t>
            </w:r>
            <w:r>
              <w:rPr>
                <w:rFonts w:ascii="Times" w:eastAsia="바탕" w:hAnsi="Times"/>
                <w:b/>
                <w:i/>
                <w:kern w:val="0"/>
                <w:szCs w:val="24"/>
                <w:u w:val="single"/>
                <w:lang w:val="en-GB"/>
              </w:rPr>
              <w:t>7</w:t>
            </w:r>
            <w:r w:rsidRPr="000961E2">
              <w:rPr>
                <w:rFonts w:ascii="Times" w:eastAsia="바탕" w:hAnsi="Times"/>
                <w:b/>
                <w:i/>
                <w:kern w:val="0"/>
                <w:szCs w:val="24"/>
                <w:u w:val="single"/>
                <w:lang w:val="en-GB" w:eastAsia="x-none"/>
              </w:rPr>
              <w:t>:</w:t>
            </w:r>
          </w:p>
          <w:p w14:paraId="219C1DD7" w14:textId="77777777" w:rsidR="00EA1AD4" w:rsidRDefault="00EA1AD4" w:rsidP="00EA1AD4">
            <w:pPr>
              <w:widowControl/>
              <w:wordWrap/>
              <w:autoSpaceDE/>
              <w:autoSpaceDN/>
              <w:jc w:val="left"/>
              <w:rPr>
                <w:rFonts w:ascii="Times" w:eastAsia="바탕" w:hAnsi="Times"/>
                <w:i/>
                <w:kern w:val="0"/>
                <w:szCs w:val="24"/>
              </w:rPr>
            </w:pPr>
            <w:r w:rsidRPr="00EA1AD4">
              <w:rPr>
                <w:rFonts w:ascii="Times" w:eastAsia="바탕" w:hAnsi="Times"/>
                <w:i/>
                <w:kern w:val="0"/>
                <w:szCs w:val="24"/>
              </w:rPr>
              <w:t>Multi-carrier channel access schemes that are applicable to multiple carriers with a single LBT sub-band per carrier that is the same as the carrier bandwidth are also applicable to multiple LBT sub-bands within a carrier when such carriers are used either as a single wideband carrier or as part of carrier aggregation of a set of carriers.</w:t>
            </w:r>
          </w:p>
          <w:p w14:paraId="7DBA27D1" w14:textId="23337DE4" w:rsidR="00EA1AD4" w:rsidRPr="00EA1AD4" w:rsidRDefault="00EA1AD4" w:rsidP="00EA1AD4">
            <w:pPr>
              <w:widowControl/>
              <w:wordWrap/>
              <w:autoSpaceDE/>
              <w:autoSpaceDN/>
              <w:jc w:val="left"/>
              <w:rPr>
                <w:rFonts w:ascii="Times" w:eastAsia="바탕" w:hAnsi="Times"/>
                <w:i/>
                <w:kern w:val="0"/>
                <w:szCs w:val="24"/>
              </w:rPr>
            </w:pPr>
          </w:p>
        </w:tc>
      </w:tr>
    </w:tbl>
    <w:p w14:paraId="184C8CB0" w14:textId="220455F2" w:rsidR="009604DD" w:rsidRDefault="004227FD" w:rsidP="00E419CC">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lastRenderedPageBreak/>
        <w:t xml:space="preserve">In this contribution, we </w:t>
      </w:r>
      <w:r w:rsidR="007D3CD8">
        <w:rPr>
          <w:rFonts w:ascii="Times New Roman" w:hAnsi="Times New Roman"/>
          <w:kern w:val="0"/>
          <w:sz w:val="22"/>
        </w:rPr>
        <w:t>discuss</w:t>
      </w:r>
      <w:r w:rsidR="006124D9">
        <w:rPr>
          <w:rFonts w:ascii="Times New Roman" w:hAnsi="Times New Roman"/>
          <w:kern w:val="0"/>
          <w:sz w:val="22"/>
        </w:rPr>
        <w:t xml:space="preserve"> and provide our views on </w:t>
      </w:r>
      <w:r w:rsidR="00E41B5B" w:rsidRPr="00546E6D">
        <w:rPr>
          <w:rFonts w:ascii="Times New Roman" w:hAnsi="Times New Roman"/>
          <w:kern w:val="0"/>
          <w:sz w:val="22"/>
        </w:rPr>
        <w:t>16</w:t>
      </w:r>
      <w:r w:rsidR="00E41B5B" w:rsidRPr="00E41B5B">
        <w:rPr>
          <w:rFonts w:ascii="Times New Roman" w:hAnsi="Times New Roman"/>
          <w:i/>
          <w:kern w:val="0"/>
          <w:sz w:val="22"/>
        </w:rPr>
        <w:t>us</w:t>
      </w:r>
      <w:r w:rsidR="00E41B5B" w:rsidRPr="00546E6D">
        <w:rPr>
          <w:rFonts w:ascii="Times New Roman" w:hAnsi="Times New Roman"/>
          <w:kern w:val="0"/>
          <w:sz w:val="22"/>
        </w:rPr>
        <w:t xml:space="preserve"> Cat-2 LBT</w:t>
      </w:r>
      <w:r w:rsidR="00E41B5B">
        <w:rPr>
          <w:rFonts w:ascii="Times New Roman" w:hAnsi="Times New Roman"/>
          <w:kern w:val="0"/>
          <w:sz w:val="22"/>
        </w:rPr>
        <w:t xml:space="preserve"> detailed design</w:t>
      </w:r>
      <w:r w:rsidR="00E41B5B" w:rsidRPr="00546E6D">
        <w:rPr>
          <w:rFonts w:ascii="Times New Roman" w:hAnsi="Times New Roman"/>
          <w:kern w:val="0"/>
          <w:sz w:val="22"/>
        </w:rPr>
        <w:t>,</w:t>
      </w:r>
      <w:r w:rsidR="00546E6D">
        <w:rPr>
          <w:rFonts w:ascii="Times New Roman" w:hAnsi="Times New Roman"/>
          <w:kern w:val="0"/>
          <w:sz w:val="22"/>
        </w:rPr>
        <w:t xml:space="preserve"> </w:t>
      </w:r>
      <w:r w:rsidR="006F75B3">
        <w:rPr>
          <w:rFonts w:ascii="Times New Roman" w:hAnsi="Times New Roman"/>
          <w:kern w:val="0"/>
          <w:sz w:val="22"/>
        </w:rPr>
        <w:t xml:space="preserve">channel access </w:t>
      </w:r>
      <w:r w:rsidR="003F15F2">
        <w:rPr>
          <w:rFonts w:ascii="Times New Roman" w:hAnsi="Times New Roman"/>
          <w:kern w:val="0"/>
          <w:sz w:val="22"/>
        </w:rPr>
        <w:t xml:space="preserve">mechanisms </w:t>
      </w:r>
      <w:r w:rsidR="007D5289">
        <w:rPr>
          <w:rFonts w:ascii="Times New Roman" w:hAnsi="Times New Roman"/>
          <w:kern w:val="0"/>
          <w:sz w:val="22"/>
        </w:rPr>
        <w:t xml:space="preserve">for </w:t>
      </w:r>
      <w:r w:rsidR="00FF21E4">
        <w:rPr>
          <w:rFonts w:ascii="Times New Roman" w:hAnsi="Times New Roman"/>
          <w:kern w:val="0"/>
          <w:sz w:val="22"/>
        </w:rPr>
        <w:t>NR-U DRS</w:t>
      </w:r>
      <w:r w:rsidR="00546E6D">
        <w:rPr>
          <w:rFonts w:ascii="Times New Roman" w:hAnsi="Times New Roman"/>
          <w:kern w:val="0"/>
          <w:sz w:val="22"/>
        </w:rPr>
        <w:t xml:space="preserve">, </w:t>
      </w:r>
      <w:r w:rsidR="00DC04BC">
        <w:rPr>
          <w:rFonts w:ascii="Times New Roman" w:hAnsi="Times New Roman"/>
          <w:kern w:val="0"/>
          <w:sz w:val="22"/>
        </w:rPr>
        <w:t>CA/</w:t>
      </w:r>
      <w:r w:rsidR="00755C64" w:rsidRPr="00755C64">
        <w:rPr>
          <w:rFonts w:ascii="Times New Roman" w:hAnsi="Times New Roman"/>
          <w:kern w:val="0"/>
          <w:sz w:val="22"/>
        </w:rPr>
        <w:t xml:space="preserve">wideband </w:t>
      </w:r>
      <w:r w:rsidR="003F15F2">
        <w:rPr>
          <w:rFonts w:ascii="Times New Roman" w:hAnsi="Times New Roman"/>
          <w:kern w:val="0"/>
          <w:sz w:val="22"/>
        </w:rPr>
        <w:t xml:space="preserve">BWP </w:t>
      </w:r>
      <w:r w:rsidR="00755C64" w:rsidRPr="00755C64">
        <w:rPr>
          <w:rFonts w:ascii="Times New Roman" w:hAnsi="Times New Roman"/>
          <w:kern w:val="0"/>
          <w:sz w:val="22"/>
        </w:rPr>
        <w:t>operation</w:t>
      </w:r>
      <w:r w:rsidR="003F15F2">
        <w:rPr>
          <w:rFonts w:ascii="Times New Roman" w:hAnsi="Times New Roman"/>
          <w:kern w:val="0"/>
          <w:sz w:val="22"/>
        </w:rPr>
        <w:t>s</w:t>
      </w:r>
      <w:r w:rsidR="00546E6D">
        <w:rPr>
          <w:rFonts w:ascii="Times New Roman" w:hAnsi="Times New Roman"/>
          <w:kern w:val="0"/>
          <w:sz w:val="22"/>
        </w:rPr>
        <w:t>,</w:t>
      </w:r>
      <w:r w:rsidR="00755C64">
        <w:rPr>
          <w:rFonts w:ascii="Times New Roman" w:hAnsi="Times New Roman"/>
          <w:kern w:val="0"/>
          <w:sz w:val="22"/>
        </w:rPr>
        <w:t xml:space="preserve"> </w:t>
      </w:r>
      <w:r w:rsidR="006124D9">
        <w:rPr>
          <w:rFonts w:ascii="Times New Roman" w:hAnsi="Times New Roman"/>
          <w:kern w:val="0"/>
          <w:sz w:val="22"/>
        </w:rPr>
        <w:t xml:space="preserve">and </w:t>
      </w:r>
      <w:r w:rsidR="00755C64">
        <w:rPr>
          <w:rFonts w:ascii="Times New Roman" w:hAnsi="Times New Roman"/>
          <w:kern w:val="0"/>
          <w:sz w:val="22"/>
        </w:rPr>
        <w:t>CWS adjustment</w:t>
      </w:r>
      <w:r w:rsidR="003F15F2">
        <w:rPr>
          <w:rFonts w:ascii="Times New Roman" w:hAnsi="Times New Roman"/>
          <w:kern w:val="0"/>
          <w:sz w:val="22"/>
        </w:rPr>
        <w:t>s</w:t>
      </w:r>
      <w:r w:rsidR="00546BE4">
        <w:rPr>
          <w:rFonts w:ascii="Times New Roman" w:hAnsi="Times New Roman"/>
          <w:kern w:val="0"/>
          <w:sz w:val="22"/>
        </w:rPr>
        <w:t>.</w:t>
      </w:r>
    </w:p>
    <w:p w14:paraId="0455212A" w14:textId="77777777" w:rsidR="00DE7804" w:rsidRPr="009604DD" w:rsidRDefault="00DE7804" w:rsidP="00E419CC">
      <w:pPr>
        <w:widowControl/>
        <w:wordWrap/>
        <w:autoSpaceDE/>
        <w:autoSpaceDN/>
        <w:spacing w:after="120" w:line="276" w:lineRule="auto"/>
        <w:ind w:firstLineChars="50" w:firstLine="110"/>
        <w:rPr>
          <w:rFonts w:ascii="Times New Roman" w:hAnsi="Times New Roman"/>
          <w:kern w:val="0"/>
          <w:sz w:val="22"/>
        </w:rPr>
      </w:pPr>
    </w:p>
    <w:p w14:paraId="6C330292" w14:textId="5AFF1916" w:rsidR="008760DB" w:rsidRDefault="009B6F4A" w:rsidP="004D0249">
      <w:pPr>
        <w:pStyle w:val="1"/>
        <w:rPr>
          <w:rFonts w:ascii="Times New Roman" w:hAnsi="Times New Roman"/>
          <w:sz w:val="28"/>
        </w:rPr>
      </w:pPr>
      <w:r>
        <w:rPr>
          <w:rFonts w:ascii="Times New Roman" w:hAnsi="Times New Roman"/>
          <w:sz w:val="28"/>
        </w:rPr>
        <w:t xml:space="preserve">Discussion </w:t>
      </w:r>
      <w:r w:rsidR="004441A9" w:rsidRPr="004441A9">
        <w:rPr>
          <w:rFonts w:ascii="Times New Roman" w:hAnsi="Times New Roman"/>
          <w:sz w:val="28"/>
        </w:rPr>
        <w:t xml:space="preserve">on </w:t>
      </w:r>
      <w:r w:rsidR="007D5289">
        <w:rPr>
          <w:rFonts w:ascii="Times New Roman" w:hAnsi="Times New Roman"/>
          <w:sz w:val="28"/>
        </w:rPr>
        <w:t>Channel Access Procedure for NR-U operation</w:t>
      </w:r>
    </w:p>
    <w:p w14:paraId="03118E97" w14:textId="3FC6586B" w:rsidR="00275724" w:rsidRPr="00E87874" w:rsidRDefault="00275724" w:rsidP="00E87874">
      <w:pPr>
        <w:pStyle w:val="2"/>
        <w:rPr>
          <w:rFonts w:ascii="Times New Roman" w:hAnsi="Times New Roman"/>
        </w:rPr>
      </w:pPr>
      <w:r w:rsidRPr="00E87874">
        <w:rPr>
          <w:rFonts w:ascii="Times New Roman" w:hAnsi="Times New Roman"/>
        </w:rPr>
        <w:t>On 16us Cat</w:t>
      </w:r>
      <w:r w:rsidR="00DD5998" w:rsidRPr="00E87874">
        <w:rPr>
          <w:rFonts w:ascii="Times New Roman" w:hAnsi="Times New Roman"/>
        </w:rPr>
        <w:t>-</w:t>
      </w:r>
      <w:r w:rsidRPr="00E87874">
        <w:rPr>
          <w:rFonts w:ascii="Times New Roman" w:hAnsi="Times New Roman"/>
        </w:rPr>
        <w:t>2 LBT</w:t>
      </w:r>
      <w:r w:rsidR="00DD5998" w:rsidRPr="00E87874">
        <w:rPr>
          <w:rFonts w:ascii="Times New Roman" w:hAnsi="Times New Roman"/>
        </w:rPr>
        <w:t xml:space="preserve"> detailed design</w:t>
      </w:r>
    </w:p>
    <w:p w14:paraId="20F75D28" w14:textId="1B61EC9F" w:rsidR="00275724" w:rsidRDefault="00275724" w:rsidP="00BF7A3F">
      <w:pPr>
        <w:wordWrap/>
        <w:spacing w:after="120" w:line="276" w:lineRule="auto"/>
        <w:ind w:firstLineChars="50" w:firstLine="110"/>
        <w:rPr>
          <w:rFonts w:ascii="Times New Roman" w:hAnsi="Times New Roman"/>
          <w:kern w:val="0"/>
          <w:sz w:val="22"/>
        </w:rPr>
      </w:pPr>
      <w:r w:rsidRPr="00275724">
        <w:rPr>
          <w:rFonts w:ascii="Times New Roman" w:hAnsi="Times New Roman"/>
          <w:kern w:val="0"/>
          <w:sz w:val="22"/>
        </w:rPr>
        <w:t xml:space="preserve">At the previous meeting, it was </w:t>
      </w:r>
      <w:r w:rsidR="00DD5998">
        <w:rPr>
          <w:rFonts w:ascii="Times New Roman" w:hAnsi="Times New Roman"/>
          <w:kern w:val="0"/>
          <w:sz w:val="22"/>
        </w:rPr>
        <w:t>agreed that Cat-2 LBT can be indicated (FFS: explicit and/or implicit) to the UE if the gap is 16</w:t>
      </w:r>
      <w:r w:rsidR="00DD5998" w:rsidRPr="00810908">
        <w:rPr>
          <w:rFonts w:ascii="Times New Roman" w:hAnsi="Times New Roman"/>
          <w:i/>
          <w:kern w:val="0"/>
          <w:sz w:val="22"/>
        </w:rPr>
        <w:t>us</w:t>
      </w:r>
      <w:r w:rsidR="00DD5998">
        <w:rPr>
          <w:rFonts w:ascii="Times New Roman" w:hAnsi="Times New Roman"/>
          <w:kern w:val="0"/>
          <w:sz w:val="22"/>
        </w:rPr>
        <w:t xml:space="preserve"> (allowing for implementation tolerances) f</w:t>
      </w:r>
      <w:r w:rsidR="00DD5998" w:rsidRPr="00DD5998">
        <w:rPr>
          <w:rFonts w:ascii="Times New Roman" w:hAnsi="Times New Roman"/>
          <w:kern w:val="0"/>
          <w:sz w:val="22"/>
        </w:rPr>
        <w:t>or LBT by a UE prior to transmission of a UL burst within a gNB-initiated</w:t>
      </w:r>
      <w:r w:rsidR="00DD5998">
        <w:rPr>
          <w:rFonts w:ascii="Times New Roman" w:hAnsi="Times New Roman"/>
          <w:kern w:val="0"/>
          <w:sz w:val="22"/>
        </w:rPr>
        <w:t xml:space="preserve"> COT as an LBE device. And the detailed design for </w:t>
      </w:r>
      <w:r w:rsidR="00DD5998">
        <w:rPr>
          <w:rFonts w:ascii="Times New Roman" w:hAnsi="Times New Roman" w:hint="eastAsia"/>
          <w:kern w:val="0"/>
          <w:sz w:val="22"/>
        </w:rPr>
        <w:t>Cat-2</w:t>
      </w:r>
      <w:r w:rsidR="00DD5998">
        <w:rPr>
          <w:rFonts w:ascii="Times New Roman" w:hAnsi="Times New Roman"/>
          <w:kern w:val="0"/>
          <w:sz w:val="22"/>
        </w:rPr>
        <w:t xml:space="preserve"> LBT was discussed and the following </w:t>
      </w:r>
      <w:r w:rsidR="00B96DA2">
        <w:rPr>
          <w:rFonts w:ascii="Times New Roman" w:hAnsi="Times New Roman"/>
          <w:kern w:val="0"/>
          <w:sz w:val="22"/>
        </w:rPr>
        <w:t xml:space="preserve">alternatives were listed up </w:t>
      </w:r>
      <w:r w:rsidR="00DD5998">
        <w:rPr>
          <w:rFonts w:ascii="Times New Roman" w:hAnsi="Times New Roman"/>
          <w:kern w:val="0"/>
          <w:sz w:val="22"/>
        </w:rPr>
        <w:t>as below</w:t>
      </w:r>
      <w:r w:rsidR="006124D9">
        <w:rPr>
          <w:rFonts w:ascii="Times New Roman" w:hAnsi="Times New Roman"/>
          <w:kern w:val="0"/>
          <w:sz w:val="22"/>
        </w:rPr>
        <w:t>:</w:t>
      </w:r>
    </w:p>
    <w:p w14:paraId="2E52A57B" w14:textId="65F8331B" w:rsidR="00B96DA2" w:rsidRPr="00B96DA2" w:rsidRDefault="00B96DA2" w:rsidP="00B96DA2">
      <w:pPr>
        <w:pStyle w:val="a9"/>
        <w:numPr>
          <w:ilvl w:val="0"/>
          <w:numId w:val="6"/>
        </w:numPr>
        <w:wordWrap/>
        <w:spacing w:after="120" w:line="276" w:lineRule="auto"/>
        <w:ind w:leftChars="0" w:left="426"/>
        <w:rPr>
          <w:rFonts w:ascii="Times New Roman" w:hAnsi="Times New Roman"/>
          <w:i/>
          <w:kern w:val="0"/>
          <w:sz w:val="22"/>
        </w:rPr>
      </w:pPr>
      <w:r w:rsidRPr="00B96DA2">
        <w:rPr>
          <w:rFonts w:ascii="Times New Roman" w:hAnsi="Times New Roman"/>
          <w:i/>
          <w:kern w:val="0"/>
          <w:sz w:val="22"/>
        </w:rPr>
        <w:t xml:space="preserve">Alt 1: The 16us measurement period is split into two slots with the first slot having a duration 7us and second slot having a duration of 9us. </w:t>
      </w:r>
    </w:p>
    <w:p w14:paraId="05DB4E0C" w14:textId="33A327B1" w:rsidR="00B96DA2" w:rsidRPr="00B96DA2" w:rsidRDefault="00B96DA2" w:rsidP="00B96DA2">
      <w:pPr>
        <w:pStyle w:val="a9"/>
        <w:numPr>
          <w:ilvl w:val="1"/>
          <w:numId w:val="16"/>
        </w:numPr>
        <w:wordWrap/>
        <w:spacing w:after="120" w:line="276" w:lineRule="auto"/>
        <w:ind w:leftChars="0" w:left="851"/>
        <w:rPr>
          <w:rFonts w:ascii="Times New Roman" w:hAnsi="Times New Roman"/>
          <w:i/>
          <w:kern w:val="0"/>
          <w:sz w:val="22"/>
        </w:rPr>
      </w:pPr>
      <w:r w:rsidRPr="00B96DA2">
        <w:rPr>
          <w:rFonts w:ascii="Times New Roman" w:hAnsi="Times New Roman"/>
          <w:i/>
          <w:kern w:val="0"/>
          <w:sz w:val="22"/>
        </w:rPr>
        <w:t xml:space="preserve">Energy measurement is done in the 9us slot with the measurement including averaging for at least 4 us in any portion of the slot. LBT is said to be successful if the measured energy is lower than the ED threshold. </w:t>
      </w:r>
    </w:p>
    <w:p w14:paraId="494DCCC5" w14:textId="576A9D7A" w:rsidR="00B96DA2" w:rsidRPr="00B96DA2" w:rsidRDefault="00B96DA2" w:rsidP="00B96DA2">
      <w:pPr>
        <w:pStyle w:val="a9"/>
        <w:numPr>
          <w:ilvl w:val="0"/>
          <w:numId w:val="6"/>
        </w:numPr>
        <w:wordWrap/>
        <w:spacing w:after="120" w:line="276" w:lineRule="auto"/>
        <w:ind w:leftChars="0" w:left="426"/>
        <w:rPr>
          <w:rFonts w:ascii="Times New Roman" w:hAnsi="Times New Roman"/>
          <w:i/>
          <w:kern w:val="0"/>
          <w:sz w:val="22"/>
        </w:rPr>
      </w:pPr>
      <w:r w:rsidRPr="00B96DA2">
        <w:rPr>
          <w:rFonts w:ascii="Times New Roman" w:hAnsi="Times New Roman"/>
          <w:i/>
          <w:kern w:val="0"/>
          <w:sz w:val="22"/>
        </w:rPr>
        <w:t xml:space="preserve">Alt 2: The 16us measurement period is split into two slots with the first slot having a duration 7us and second slot having a duration of 9us. </w:t>
      </w:r>
    </w:p>
    <w:p w14:paraId="48B57410" w14:textId="302833C7" w:rsidR="00B96DA2" w:rsidRPr="00B96DA2" w:rsidRDefault="00B96DA2" w:rsidP="00B96DA2">
      <w:pPr>
        <w:pStyle w:val="a9"/>
        <w:numPr>
          <w:ilvl w:val="1"/>
          <w:numId w:val="16"/>
        </w:numPr>
        <w:wordWrap/>
        <w:spacing w:after="120" w:line="276" w:lineRule="auto"/>
        <w:ind w:leftChars="0" w:left="851"/>
        <w:rPr>
          <w:rFonts w:ascii="Times New Roman" w:hAnsi="Times New Roman"/>
          <w:i/>
          <w:kern w:val="0"/>
          <w:sz w:val="22"/>
        </w:rPr>
      </w:pPr>
      <w:r w:rsidRPr="00B96DA2">
        <w:rPr>
          <w:rFonts w:ascii="Times New Roman" w:hAnsi="Times New Roman"/>
          <w:i/>
          <w:kern w:val="0"/>
          <w:sz w:val="22"/>
        </w:rPr>
        <w:t xml:space="preserve">Energy measurement is done in both the 7us and 9us slot with the measurement including averaging for at least 4 us in any portion of each slot. LBT is said to be successful if the measured energy is lower than the ED threshold in both slots. </w:t>
      </w:r>
    </w:p>
    <w:p w14:paraId="70198AB4" w14:textId="0877F3E1" w:rsidR="00B96DA2" w:rsidRPr="00B96DA2" w:rsidRDefault="00B96DA2" w:rsidP="00B96DA2">
      <w:pPr>
        <w:pStyle w:val="a9"/>
        <w:numPr>
          <w:ilvl w:val="0"/>
          <w:numId w:val="6"/>
        </w:numPr>
        <w:wordWrap/>
        <w:spacing w:after="120" w:line="276" w:lineRule="auto"/>
        <w:ind w:leftChars="0" w:left="426"/>
        <w:rPr>
          <w:rFonts w:ascii="Times New Roman" w:hAnsi="Times New Roman"/>
          <w:i/>
          <w:kern w:val="0"/>
          <w:sz w:val="22"/>
        </w:rPr>
      </w:pPr>
      <w:r w:rsidRPr="00B96DA2">
        <w:rPr>
          <w:rFonts w:ascii="Times New Roman" w:hAnsi="Times New Roman"/>
          <w:i/>
          <w:kern w:val="0"/>
          <w:sz w:val="22"/>
        </w:rPr>
        <w:t>Alt 3: Energy measurement is done in any portion of the 16us duration including averaging for at least 4 us. LBT is said to be successful if the measured energy is lower than the ED threshold.</w:t>
      </w:r>
    </w:p>
    <w:p w14:paraId="0F0DC20F" w14:textId="4FCC3AAC" w:rsidR="009872BB" w:rsidRDefault="006124D9" w:rsidP="006871C3">
      <w:pPr>
        <w:wordWrap/>
        <w:spacing w:after="120" w:line="276" w:lineRule="auto"/>
        <w:rPr>
          <w:rFonts w:ascii="Times New Roman" w:hAnsi="Times New Roman"/>
          <w:kern w:val="0"/>
          <w:sz w:val="22"/>
        </w:rPr>
      </w:pPr>
      <w:r>
        <w:rPr>
          <w:rFonts w:ascii="Times New Roman" w:hAnsi="Times New Roman"/>
          <w:kern w:val="0"/>
          <w:sz w:val="22"/>
        </w:rPr>
        <w:t xml:space="preserve">For </w:t>
      </w:r>
      <w:r w:rsidR="00B96DA2" w:rsidRPr="00B96DA2">
        <w:rPr>
          <w:rFonts w:ascii="Times New Roman" w:hAnsi="Times New Roman"/>
          <w:kern w:val="0"/>
          <w:sz w:val="22"/>
        </w:rPr>
        <w:t xml:space="preserve">both </w:t>
      </w:r>
      <w:r w:rsidR="00B96DA2" w:rsidRPr="00B96DA2">
        <w:rPr>
          <w:rFonts w:ascii="Times New Roman" w:hAnsi="Times New Roman" w:hint="eastAsia"/>
          <w:kern w:val="0"/>
          <w:sz w:val="22"/>
        </w:rPr>
        <w:t>channel access f</w:t>
      </w:r>
      <w:r w:rsidR="00B96DA2" w:rsidRPr="00B96DA2">
        <w:rPr>
          <w:rFonts w:ascii="Times New Roman" w:hAnsi="Times New Roman"/>
          <w:kern w:val="0"/>
          <w:sz w:val="22"/>
        </w:rPr>
        <w:t xml:space="preserve">or </w:t>
      </w:r>
      <w:r w:rsidR="00B96DA2" w:rsidRPr="00B96DA2">
        <w:rPr>
          <w:rFonts w:ascii="Times New Roman" w:hAnsi="Times New Roman" w:hint="eastAsia"/>
          <w:kern w:val="0"/>
          <w:sz w:val="22"/>
        </w:rPr>
        <w:t xml:space="preserve">DRS and Type-2 </w:t>
      </w:r>
      <w:r w:rsidR="00B96DA2" w:rsidRPr="00B96DA2">
        <w:rPr>
          <w:rFonts w:ascii="Times New Roman" w:hAnsi="Times New Roman"/>
          <w:kern w:val="0"/>
          <w:sz w:val="22"/>
        </w:rPr>
        <w:t xml:space="preserve">UL </w:t>
      </w:r>
      <w:r w:rsidR="00B96DA2" w:rsidRPr="00B96DA2">
        <w:rPr>
          <w:rFonts w:ascii="Times New Roman" w:hAnsi="Times New Roman" w:hint="eastAsia"/>
          <w:kern w:val="0"/>
          <w:sz w:val="22"/>
        </w:rPr>
        <w:t xml:space="preserve">channel </w:t>
      </w:r>
      <w:r w:rsidR="00B96DA2" w:rsidRPr="00B96DA2">
        <w:rPr>
          <w:rFonts w:ascii="Times New Roman" w:hAnsi="Times New Roman"/>
          <w:kern w:val="0"/>
          <w:sz w:val="22"/>
        </w:rPr>
        <w:t>access</w:t>
      </w:r>
      <w:r>
        <w:rPr>
          <w:rFonts w:ascii="Times New Roman" w:hAnsi="Times New Roman"/>
          <w:kern w:val="0"/>
          <w:sz w:val="22"/>
        </w:rPr>
        <w:t xml:space="preserve">, </w:t>
      </w:r>
      <w:r w:rsidR="00FB0359">
        <w:rPr>
          <w:rFonts w:ascii="Times New Roman" w:hAnsi="Times New Roman"/>
          <w:kern w:val="0"/>
          <w:sz w:val="22"/>
        </w:rPr>
        <w:t>C</w:t>
      </w:r>
      <w:r w:rsidR="00B96DA2">
        <w:rPr>
          <w:rFonts w:ascii="Times New Roman" w:hAnsi="Times New Roman"/>
          <w:kern w:val="0"/>
          <w:sz w:val="22"/>
        </w:rPr>
        <w:t>at-2 LBT with 25</w:t>
      </w:r>
      <w:r w:rsidR="00B96DA2" w:rsidRPr="00810908">
        <w:rPr>
          <w:rFonts w:ascii="Times New Roman" w:hAnsi="Times New Roman"/>
          <w:i/>
          <w:kern w:val="0"/>
          <w:sz w:val="22"/>
        </w:rPr>
        <w:t>us</w:t>
      </w:r>
      <w:r w:rsidR="00B96DA2">
        <w:rPr>
          <w:rFonts w:ascii="Times New Roman" w:hAnsi="Times New Roman"/>
          <w:kern w:val="0"/>
          <w:sz w:val="22"/>
        </w:rPr>
        <w:t xml:space="preserve"> sensing interval</w:t>
      </w:r>
      <w:r w:rsidR="00810908">
        <w:rPr>
          <w:rFonts w:ascii="Times New Roman" w:hAnsi="Times New Roman"/>
          <w:kern w:val="0"/>
          <w:sz w:val="22"/>
        </w:rPr>
        <w:t xml:space="preserve"> </w:t>
      </w:r>
      <w:r>
        <w:rPr>
          <w:rFonts w:ascii="Times New Roman" w:hAnsi="Times New Roman"/>
          <w:kern w:val="0"/>
          <w:sz w:val="22"/>
        </w:rPr>
        <w:t xml:space="preserve">has </w:t>
      </w:r>
      <w:r w:rsidR="00810908">
        <w:rPr>
          <w:rFonts w:ascii="Times New Roman" w:hAnsi="Times New Roman"/>
          <w:kern w:val="0"/>
          <w:sz w:val="22"/>
        </w:rPr>
        <w:t xml:space="preserve">been specified </w:t>
      </w:r>
      <w:r w:rsidR="00810908" w:rsidRPr="00B96DA2">
        <w:rPr>
          <w:rFonts w:ascii="Times New Roman" w:hAnsi="Times New Roman"/>
          <w:kern w:val="0"/>
          <w:sz w:val="22"/>
        </w:rPr>
        <w:t>in Rel-13</w:t>
      </w:r>
      <w:r w:rsidR="00810908">
        <w:rPr>
          <w:rFonts w:ascii="Times New Roman" w:hAnsi="Times New Roman"/>
          <w:kern w:val="0"/>
          <w:sz w:val="22"/>
        </w:rPr>
        <w:t>/14</w:t>
      </w:r>
      <w:r w:rsidR="00810908" w:rsidRPr="00B96DA2">
        <w:rPr>
          <w:rFonts w:ascii="Times New Roman" w:hAnsi="Times New Roman"/>
          <w:kern w:val="0"/>
          <w:sz w:val="22"/>
        </w:rPr>
        <w:t xml:space="preserve"> LTE-LAA</w:t>
      </w:r>
      <w:r w:rsidR="00810908">
        <w:rPr>
          <w:rFonts w:ascii="Times New Roman" w:hAnsi="Times New Roman"/>
          <w:kern w:val="0"/>
          <w:sz w:val="22"/>
        </w:rPr>
        <w:t>/eLAA</w:t>
      </w:r>
      <w:r>
        <w:rPr>
          <w:rFonts w:ascii="Times New Roman" w:hAnsi="Times New Roman"/>
          <w:kern w:val="0"/>
          <w:sz w:val="22"/>
        </w:rPr>
        <w:t xml:space="preserve">. The </w:t>
      </w:r>
      <w:r w:rsidR="00810908">
        <w:rPr>
          <w:rFonts w:ascii="Times New Roman" w:hAnsi="Times New Roman"/>
          <w:kern w:val="0"/>
          <w:sz w:val="22"/>
        </w:rPr>
        <w:t>25</w:t>
      </w:r>
      <w:r w:rsidR="00810908" w:rsidRPr="00810908">
        <w:rPr>
          <w:rFonts w:ascii="Times New Roman" w:hAnsi="Times New Roman"/>
          <w:i/>
          <w:kern w:val="0"/>
          <w:sz w:val="22"/>
        </w:rPr>
        <w:t>us</w:t>
      </w:r>
      <w:r w:rsidR="00810908">
        <w:rPr>
          <w:rFonts w:ascii="Times New Roman" w:hAnsi="Times New Roman"/>
          <w:kern w:val="0"/>
          <w:sz w:val="22"/>
        </w:rPr>
        <w:t xml:space="preserve"> interval consists of a duration </w:t>
      </w:r>
      <w:r w:rsidR="00B302E9" w:rsidRPr="00B302E9">
        <w:rPr>
          <w:rFonts w:ascii="Times New Roman" w:hAnsi="Times New Roman"/>
          <w:i/>
          <w:kern w:val="0"/>
          <w:sz w:val="24"/>
        </w:rPr>
        <w:t>T</w:t>
      </w:r>
      <w:r w:rsidR="00B302E9" w:rsidRPr="00B302E9">
        <w:rPr>
          <w:rFonts w:ascii="Times New Roman" w:hAnsi="Times New Roman"/>
          <w:i/>
          <w:kern w:val="0"/>
          <w:sz w:val="24"/>
          <w:vertAlign w:val="subscript"/>
        </w:rPr>
        <w:t>f</w:t>
      </w:r>
      <w:r w:rsidR="00B302E9">
        <w:rPr>
          <w:rFonts w:ascii="Times New Roman" w:hAnsi="Times New Roman"/>
          <w:i/>
          <w:kern w:val="0"/>
          <w:sz w:val="22"/>
          <w:vertAlign w:val="subscript"/>
        </w:rPr>
        <w:t xml:space="preserve"> </w:t>
      </w:r>
      <w:r w:rsidR="00B302E9">
        <w:rPr>
          <w:rFonts w:ascii="Times New Roman" w:hAnsi="Times New Roman"/>
          <w:kern w:val="0"/>
          <w:sz w:val="22"/>
        </w:rPr>
        <w:t xml:space="preserve">= </w:t>
      </w:r>
      <w:r w:rsidR="00810908">
        <w:rPr>
          <w:rFonts w:ascii="Times New Roman" w:hAnsi="Times New Roman"/>
          <w:kern w:val="0"/>
          <w:sz w:val="22"/>
        </w:rPr>
        <w:t>16</w:t>
      </w:r>
      <w:r w:rsidR="00810908" w:rsidRPr="00810908">
        <w:rPr>
          <w:rFonts w:ascii="Times New Roman" w:hAnsi="Times New Roman"/>
          <w:i/>
          <w:kern w:val="0"/>
          <w:sz w:val="22"/>
        </w:rPr>
        <w:t>us</w:t>
      </w:r>
      <w:r w:rsidR="00810908">
        <w:rPr>
          <w:rFonts w:ascii="Times New Roman" w:hAnsi="Times New Roman"/>
          <w:kern w:val="0"/>
          <w:sz w:val="22"/>
        </w:rPr>
        <w:t xml:space="preserve"> </w:t>
      </w:r>
      <w:r w:rsidR="00810908" w:rsidRPr="00810908">
        <w:rPr>
          <w:rFonts w:ascii="Times New Roman" w:hAnsi="Times New Roman"/>
          <w:kern w:val="0"/>
          <w:sz w:val="22"/>
        </w:rPr>
        <w:t>immediately followed by one slot duration</w:t>
      </w:r>
      <w:r w:rsidR="00E87874">
        <w:rPr>
          <w:rFonts w:ascii="Times New Roman" w:hAnsi="Times New Roman"/>
          <w:kern w:val="0"/>
          <w:sz w:val="22"/>
        </w:rPr>
        <w:t xml:space="preserve"> (i.e. </w:t>
      </w:r>
      <w:r w:rsidR="00E87874" w:rsidRPr="00FB0359">
        <w:rPr>
          <w:rFonts w:ascii="Times New Roman" w:hAnsi="Times New Roman"/>
          <w:i/>
          <w:kern w:val="0"/>
          <w:sz w:val="24"/>
        </w:rPr>
        <w:t>T</w:t>
      </w:r>
      <w:r w:rsidR="00E87874" w:rsidRPr="00FB0359">
        <w:rPr>
          <w:rFonts w:ascii="Times New Roman" w:hAnsi="Times New Roman"/>
          <w:i/>
          <w:kern w:val="0"/>
          <w:sz w:val="24"/>
          <w:vertAlign w:val="subscript"/>
        </w:rPr>
        <w:t>sl</w:t>
      </w:r>
      <w:r w:rsidR="00E87874">
        <w:rPr>
          <w:rFonts w:ascii="Times New Roman" w:hAnsi="Times New Roman"/>
          <w:i/>
          <w:kern w:val="0"/>
          <w:sz w:val="24"/>
          <w:vertAlign w:val="subscript"/>
        </w:rPr>
        <w:t xml:space="preserve"> </w:t>
      </w:r>
      <w:r w:rsidR="00E87874">
        <w:rPr>
          <w:rFonts w:ascii="Times New Roman" w:hAnsi="Times New Roman"/>
          <w:kern w:val="0"/>
          <w:sz w:val="22"/>
        </w:rPr>
        <w:t>=9</w:t>
      </w:r>
      <w:r w:rsidR="00E87874" w:rsidRPr="00E87874">
        <w:rPr>
          <w:rFonts w:ascii="Times New Roman" w:hAnsi="Times New Roman"/>
          <w:i/>
          <w:kern w:val="0"/>
          <w:sz w:val="22"/>
        </w:rPr>
        <w:t>us</w:t>
      </w:r>
      <w:r w:rsidR="00E87874">
        <w:rPr>
          <w:rFonts w:ascii="Times New Roman" w:hAnsi="Times New Roman"/>
          <w:kern w:val="0"/>
          <w:sz w:val="22"/>
        </w:rPr>
        <w:t xml:space="preserve">), </w:t>
      </w:r>
      <w:r w:rsidR="00810908">
        <w:rPr>
          <w:rFonts w:ascii="Times New Roman" w:hAnsi="Times New Roman"/>
          <w:kern w:val="0"/>
          <w:sz w:val="22"/>
        </w:rPr>
        <w:t>and the duration 16</w:t>
      </w:r>
      <w:r w:rsidR="00810908" w:rsidRPr="00810908">
        <w:rPr>
          <w:rFonts w:ascii="Times New Roman" w:hAnsi="Times New Roman"/>
          <w:i/>
          <w:kern w:val="0"/>
          <w:sz w:val="22"/>
        </w:rPr>
        <w:t>us</w:t>
      </w:r>
      <w:r w:rsidR="00810908">
        <w:rPr>
          <w:rFonts w:ascii="Times New Roman" w:hAnsi="Times New Roman"/>
          <w:kern w:val="0"/>
          <w:sz w:val="22"/>
        </w:rPr>
        <w:t xml:space="preserve"> includes a slot duration </w:t>
      </w:r>
      <w:r w:rsidR="00810908" w:rsidRPr="00FB0359">
        <w:rPr>
          <w:rFonts w:ascii="Times New Roman" w:hAnsi="Times New Roman"/>
          <w:i/>
          <w:kern w:val="0"/>
          <w:sz w:val="24"/>
        </w:rPr>
        <w:t>T</w:t>
      </w:r>
      <w:r w:rsidR="00810908" w:rsidRPr="00FB0359">
        <w:rPr>
          <w:rFonts w:ascii="Times New Roman" w:hAnsi="Times New Roman"/>
          <w:i/>
          <w:kern w:val="0"/>
          <w:sz w:val="24"/>
          <w:vertAlign w:val="subscript"/>
        </w:rPr>
        <w:t>sl</w:t>
      </w:r>
      <w:r w:rsidR="00810908">
        <w:rPr>
          <w:rFonts w:ascii="Times New Roman" w:hAnsi="Times New Roman"/>
          <w:i/>
          <w:kern w:val="0"/>
          <w:sz w:val="24"/>
          <w:vertAlign w:val="subscript"/>
        </w:rPr>
        <w:t xml:space="preserve">  </w:t>
      </w:r>
      <w:r w:rsidR="00810908">
        <w:rPr>
          <w:rFonts w:ascii="Times New Roman" w:hAnsi="Times New Roman"/>
          <w:kern w:val="0"/>
          <w:sz w:val="22"/>
        </w:rPr>
        <w:t xml:space="preserve">at start of the </w:t>
      </w:r>
      <w:r w:rsidR="00810908">
        <w:rPr>
          <w:rFonts w:ascii="Times New Roman" w:hAnsi="Times New Roman"/>
          <w:kern w:val="0"/>
          <w:sz w:val="22"/>
        </w:rPr>
        <w:lastRenderedPageBreak/>
        <w:t>16</w:t>
      </w:r>
      <w:r w:rsidR="00810908" w:rsidRPr="00810908">
        <w:rPr>
          <w:rFonts w:ascii="Times New Roman" w:hAnsi="Times New Roman"/>
          <w:i/>
          <w:kern w:val="0"/>
          <w:sz w:val="22"/>
        </w:rPr>
        <w:t>us</w:t>
      </w:r>
      <w:r w:rsidR="00810908">
        <w:rPr>
          <w:rFonts w:ascii="Times New Roman" w:hAnsi="Times New Roman"/>
          <w:kern w:val="0"/>
          <w:sz w:val="22"/>
        </w:rPr>
        <w:t xml:space="preserve">. </w:t>
      </w:r>
      <w:r>
        <w:rPr>
          <w:rFonts w:ascii="Times New Roman" w:hAnsi="Times New Roman"/>
          <w:kern w:val="0"/>
          <w:sz w:val="22"/>
        </w:rPr>
        <w:t>Further, t</w:t>
      </w:r>
      <w:r w:rsidR="00810908" w:rsidRPr="00810908">
        <w:rPr>
          <w:rFonts w:ascii="Times New Roman" w:hAnsi="Times New Roman"/>
          <w:kern w:val="0"/>
          <w:sz w:val="22"/>
        </w:rPr>
        <w:t xml:space="preserve">he channel is considered to be idle for </w:t>
      </w:r>
      <w:r w:rsidR="00810908">
        <w:rPr>
          <w:rFonts w:ascii="Times New Roman" w:hAnsi="Times New Roman"/>
          <w:kern w:val="0"/>
          <w:sz w:val="22"/>
        </w:rPr>
        <w:t>25</w:t>
      </w:r>
      <w:r w:rsidR="00810908" w:rsidRPr="00E87874">
        <w:rPr>
          <w:rFonts w:ascii="Times New Roman" w:hAnsi="Times New Roman"/>
          <w:i/>
          <w:kern w:val="0"/>
          <w:sz w:val="22"/>
        </w:rPr>
        <w:t>us</w:t>
      </w:r>
      <w:r w:rsidR="00810908">
        <w:rPr>
          <w:rFonts w:ascii="Times New Roman" w:hAnsi="Times New Roman"/>
          <w:kern w:val="0"/>
          <w:sz w:val="22"/>
        </w:rPr>
        <w:t xml:space="preserve"> interval</w:t>
      </w:r>
      <w:r w:rsidR="00810908" w:rsidRPr="00810908">
        <w:rPr>
          <w:rFonts w:ascii="Times New Roman" w:hAnsi="Times New Roman"/>
          <w:kern w:val="0"/>
          <w:sz w:val="22"/>
        </w:rPr>
        <w:t xml:space="preserve"> if it is sensed to be idle during the slot durations of </w:t>
      </w:r>
      <w:r w:rsidR="00810908">
        <w:rPr>
          <w:rFonts w:ascii="Times New Roman" w:hAnsi="Times New Roman"/>
          <w:kern w:val="0"/>
          <w:sz w:val="22"/>
        </w:rPr>
        <w:t>2</w:t>
      </w:r>
      <w:r w:rsidR="00B302E9">
        <w:rPr>
          <w:rFonts w:ascii="Times New Roman" w:hAnsi="Times New Roman"/>
          <w:kern w:val="0"/>
          <w:sz w:val="22"/>
        </w:rPr>
        <w:t>5</w:t>
      </w:r>
      <w:r w:rsidR="00B302E9" w:rsidRPr="00E87874">
        <w:rPr>
          <w:rFonts w:ascii="Times New Roman" w:hAnsi="Times New Roman"/>
          <w:i/>
          <w:kern w:val="0"/>
          <w:sz w:val="22"/>
        </w:rPr>
        <w:t>us</w:t>
      </w:r>
      <w:r w:rsidR="00810908" w:rsidRPr="00810908">
        <w:rPr>
          <w:rFonts w:ascii="Times New Roman" w:hAnsi="Times New Roman"/>
          <w:kern w:val="0"/>
          <w:sz w:val="22"/>
        </w:rPr>
        <w:t>.</w:t>
      </w:r>
      <w:r w:rsidR="00B302E9">
        <w:rPr>
          <w:rFonts w:ascii="Times New Roman" w:hAnsi="Times New Roman"/>
          <w:kern w:val="0"/>
          <w:sz w:val="22"/>
        </w:rPr>
        <w:t xml:space="preserve"> This means that only slot duration </w:t>
      </w:r>
      <w:r w:rsidR="00B302E9" w:rsidRPr="00FB0359">
        <w:rPr>
          <w:rFonts w:ascii="Times New Roman" w:hAnsi="Times New Roman"/>
          <w:i/>
          <w:kern w:val="0"/>
          <w:sz w:val="24"/>
        </w:rPr>
        <w:t>T</w:t>
      </w:r>
      <w:r w:rsidR="00B302E9" w:rsidRPr="00FB0359">
        <w:rPr>
          <w:rFonts w:ascii="Times New Roman" w:hAnsi="Times New Roman"/>
          <w:i/>
          <w:kern w:val="0"/>
          <w:sz w:val="24"/>
          <w:vertAlign w:val="subscript"/>
        </w:rPr>
        <w:t>sl</w:t>
      </w:r>
      <w:r w:rsidR="00B302E9">
        <w:rPr>
          <w:rFonts w:ascii="Times New Roman" w:hAnsi="Times New Roman"/>
          <w:kern w:val="0"/>
          <w:sz w:val="22"/>
        </w:rPr>
        <w:t xml:space="preserve"> within </w:t>
      </w:r>
      <w:r w:rsidR="00B302E9" w:rsidRPr="00B302E9">
        <w:rPr>
          <w:rFonts w:ascii="Times New Roman" w:hAnsi="Times New Roman"/>
          <w:i/>
          <w:kern w:val="0"/>
          <w:sz w:val="24"/>
          <w:szCs w:val="24"/>
        </w:rPr>
        <w:t>T</w:t>
      </w:r>
      <w:r w:rsidR="00B302E9" w:rsidRPr="00B302E9">
        <w:rPr>
          <w:rFonts w:ascii="Times New Roman" w:hAnsi="Times New Roman"/>
          <w:i/>
          <w:kern w:val="0"/>
          <w:sz w:val="24"/>
          <w:szCs w:val="24"/>
          <w:vertAlign w:val="subscript"/>
        </w:rPr>
        <w:t xml:space="preserve">f </w:t>
      </w:r>
      <w:r w:rsidR="00B302E9">
        <w:rPr>
          <w:rFonts w:ascii="Times New Roman" w:hAnsi="Times New Roman"/>
          <w:kern w:val="0"/>
          <w:sz w:val="22"/>
        </w:rPr>
        <w:t>= 16</w:t>
      </w:r>
      <w:r w:rsidR="00B302E9" w:rsidRPr="00810908">
        <w:rPr>
          <w:rFonts w:ascii="Times New Roman" w:hAnsi="Times New Roman"/>
          <w:i/>
          <w:kern w:val="0"/>
          <w:sz w:val="22"/>
        </w:rPr>
        <w:t>us</w:t>
      </w:r>
      <w:r w:rsidR="00B302E9" w:rsidRPr="00B302E9">
        <w:rPr>
          <w:rFonts w:ascii="Times New Roman" w:hAnsi="Times New Roman"/>
          <w:kern w:val="0"/>
          <w:sz w:val="22"/>
        </w:rPr>
        <w:t xml:space="preserve"> is used for sensing the channel to be idle</w:t>
      </w:r>
      <w:r w:rsidR="000D5468">
        <w:rPr>
          <w:rFonts w:ascii="Times New Roman" w:hAnsi="Times New Roman"/>
          <w:kern w:val="0"/>
          <w:sz w:val="22"/>
        </w:rPr>
        <w:t>. T</w:t>
      </w:r>
      <w:r w:rsidR="00E87874">
        <w:rPr>
          <w:rFonts w:ascii="Times New Roman" w:hAnsi="Times New Roman"/>
          <w:kern w:val="0"/>
          <w:sz w:val="22"/>
        </w:rPr>
        <w:t xml:space="preserve">here </w:t>
      </w:r>
      <w:r>
        <w:rPr>
          <w:rFonts w:ascii="Times New Roman" w:hAnsi="Times New Roman"/>
          <w:kern w:val="0"/>
          <w:sz w:val="22"/>
        </w:rPr>
        <w:t xml:space="preserve">has been no </w:t>
      </w:r>
      <w:r w:rsidR="000D5468">
        <w:rPr>
          <w:rFonts w:ascii="Times New Roman" w:hAnsi="Times New Roman" w:hint="eastAsia"/>
          <w:kern w:val="0"/>
          <w:sz w:val="22"/>
        </w:rPr>
        <w:t>eNB</w:t>
      </w:r>
      <w:r w:rsidR="000D5468">
        <w:rPr>
          <w:rFonts w:ascii="Times New Roman" w:hAnsi="Times New Roman"/>
          <w:kern w:val="0"/>
          <w:sz w:val="22"/>
        </w:rPr>
        <w:t>’s or UE’s channel sensing behavior for 7</w:t>
      </w:r>
      <w:r w:rsidR="000D5468" w:rsidRPr="000D5468">
        <w:rPr>
          <w:rFonts w:ascii="Times New Roman" w:hAnsi="Times New Roman"/>
          <w:i/>
          <w:kern w:val="0"/>
          <w:sz w:val="22"/>
        </w:rPr>
        <w:t>us</w:t>
      </w:r>
      <w:r w:rsidR="000D5468">
        <w:rPr>
          <w:rFonts w:ascii="Times New Roman" w:hAnsi="Times New Roman"/>
          <w:kern w:val="0"/>
          <w:sz w:val="22"/>
        </w:rPr>
        <w:t xml:space="preserve"> </w:t>
      </w:r>
      <w:r>
        <w:rPr>
          <w:rFonts w:ascii="Times New Roman" w:hAnsi="Times New Roman"/>
          <w:kern w:val="0"/>
          <w:sz w:val="22"/>
        </w:rPr>
        <w:t xml:space="preserve">in a part of </w:t>
      </w:r>
      <w:r w:rsidR="000D5468" w:rsidRPr="00B302E9">
        <w:rPr>
          <w:rFonts w:ascii="Times New Roman" w:hAnsi="Times New Roman"/>
          <w:i/>
          <w:kern w:val="0"/>
          <w:sz w:val="24"/>
          <w:szCs w:val="24"/>
        </w:rPr>
        <w:t>T</w:t>
      </w:r>
      <w:r w:rsidR="000D5468" w:rsidRPr="00B302E9">
        <w:rPr>
          <w:rFonts w:ascii="Times New Roman" w:hAnsi="Times New Roman"/>
          <w:i/>
          <w:kern w:val="0"/>
          <w:sz w:val="24"/>
          <w:szCs w:val="24"/>
          <w:vertAlign w:val="subscript"/>
        </w:rPr>
        <w:t xml:space="preserve">f </w:t>
      </w:r>
      <w:r w:rsidR="000D5468">
        <w:rPr>
          <w:rFonts w:ascii="Times New Roman" w:hAnsi="Times New Roman"/>
          <w:kern w:val="0"/>
          <w:sz w:val="22"/>
        </w:rPr>
        <w:t>= 16</w:t>
      </w:r>
      <w:r w:rsidR="000D5468" w:rsidRPr="00810908">
        <w:rPr>
          <w:rFonts w:ascii="Times New Roman" w:hAnsi="Times New Roman"/>
          <w:i/>
          <w:kern w:val="0"/>
          <w:sz w:val="22"/>
        </w:rPr>
        <w:t>us</w:t>
      </w:r>
      <w:r w:rsidR="00AC640E">
        <w:rPr>
          <w:rFonts w:ascii="Times New Roman" w:hAnsi="Times New Roman"/>
          <w:kern w:val="0"/>
          <w:sz w:val="22"/>
        </w:rPr>
        <w:t>, not including</w:t>
      </w:r>
      <w:r w:rsidR="000D5468">
        <w:rPr>
          <w:rFonts w:ascii="Times New Roman" w:hAnsi="Times New Roman"/>
          <w:kern w:val="0"/>
          <w:sz w:val="22"/>
        </w:rPr>
        <w:t xml:space="preserve"> slot duration </w:t>
      </w:r>
      <w:r w:rsidR="000D5468" w:rsidRPr="00FB0359">
        <w:rPr>
          <w:rFonts w:ascii="Times New Roman" w:hAnsi="Times New Roman"/>
          <w:i/>
          <w:kern w:val="0"/>
          <w:sz w:val="24"/>
        </w:rPr>
        <w:t>T</w:t>
      </w:r>
      <w:r w:rsidR="000D5468" w:rsidRPr="00FB0359">
        <w:rPr>
          <w:rFonts w:ascii="Times New Roman" w:hAnsi="Times New Roman"/>
          <w:i/>
          <w:kern w:val="0"/>
          <w:sz w:val="24"/>
          <w:vertAlign w:val="subscript"/>
        </w:rPr>
        <w:t>sl</w:t>
      </w:r>
      <w:r w:rsidR="00B302E9" w:rsidRPr="00B302E9">
        <w:rPr>
          <w:rFonts w:ascii="Times New Roman" w:hAnsi="Times New Roman"/>
          <w:kern w:val="0"/>
          <w:sz w:val="22"/>
        </w:rPr>
        <w:t>.</w:t>
      </w:r>
      <w:r w:rsidR="000D5468">
        <w:rPr>
          <w:rFonts w:ascii="Times New Roman" w:hAnsi="Times New Roman"/>
          <w:kern w:val="0"/>
          <w:sz w:val="22"/>
        </w:rPr>
        <w:t xml:space="preserve"> </w:t>
      </w:r>
    </w:p>
    <w:p w14:paraId="0361CDE5" w14:textId="67332D0C" w:rsidR="006871C3" w:rsidRDefault="00B302E9" w:rsidP="006871C3">
      <w:pPr>
        <w:wordWrap/>
        <w:spacing w:after="120" w:line="276" w:lineRule="auto"/>
        <w:rPr>
          <w:rFonts w:ascii="Times New Roman" w:hAnsi="Times New Roman"/>
          <w:kern w:val="0"/>
          <w:sz w:val="22"/>
        </w:rPr>
      </w:pPr>
      <w:r w:rsidRPr="00B302E9">
        <w:rPr>
          <w:rFonts w:ascii="Times New Roman" w:hAnsi="Times New Roman"/>
          <w:kern w:val="0"/>
          <w:sz w:val="22"/>
        </w:rPr>
        <w:t>In addition, when the eNB or the UE performs channel access</w:t>
      </w:r>
      <w:r>
        <w:rPr>
          <w:rFonts w:ascii="Times New Roman" w:hAnsi="Times New Roman"/>
          <w:kern w:val="0"/>
          <w:sz w:val="22"/>
        </w:rPr>
        <w:t xml:space="preserve"> procedure</w:t>
      </w:r>
      <w:r w:rsidRPr="00B302E9">
        <w:rPr>
          <w:rFonts w:ascii="Times New Roman" w:hAnsi="Times New Roman"/>
          <w:kern w:val="0"/>
          <w:sz w:val="22"/>
        </w:rPr>
        <w:t xml:space="preserve"> regardless of whether it performs Cat-4 </w:t>
      </w:r>
      <w:r>
        <w:rPr>
          <w:rFonts w:ascii="Times New Roman" w:hAnsi="Times New Roman"/>
          <w:kern w:val="0"/>
          <w:sz w:val="22"/>
        </w:rPr>
        <w:t xml:space="preserve">LBT </w:t>
      </w:r>
      <w:r w:rsidRPr="00B302E9">
        <w:rPr>
          <w:rFonts w:ascii="Times New Roman" w:hAnsi="Times New Roman"/>
          <w:kern w:val="0"/>
          <w:sz w:val="22"/>
        </w:rPr>
        <w:t>or Cat-2</w:t>
      </w:r>
      <w:r>
        <w:rPr>
          <w:rFonts w:ascii="Times New Roman" w:hAnsi="Times New Roman"/>
          <w:kern w:val="0"/>
          <w:sz w:val="22"/>
        </w:rPr>
        <w:t xml:space="preserve"> LBT</w:t>
      </w:r>
      <w:r w:rsidRPr="00B302E9">
        <w:rPr>
          <w:rFonts w:ascii="Times New Roman" w:hAnsi="Times New Roman"/>
          <w:kern w:val="0"/>
          <w:sz w:val="22"/>
        </w:rPr>
        <w:t>,</w:t>
      </w:r>
      <w:r>
        <w:rPr>
          <w:rFonts w:ascii="Times New Roman" w:hAnsi="Times New Roman"/>
          <w:kern w:val="0"/>
          <w:sz w:val="22"/>
        </w:rPr>
        <w:t xml:space="preserve"> there was </w:t>
      </w:r>
      <w:r w:rsidR="000D5468">
        <w:rPr>
          <w:rFonts w:ascii="Times New Roman" w:hAnsi="Times New Roman"/>
          <w:kern w:val="0"/>
          <w:sz w:val="22"/>
        </w:rPr>
        <w:t xml:space="preserve">no </w:t>
      </w:r>
      <w:r>
        <w:rPr>
          <w:rFonts w:ascii="Times New Roman" w:hAnsi="Times New Roman"/>
          <w:kern w:val="0"/>
          <w:sz w:val="22"/>
        </w:rPr>
        <w:t xml:space="preserve">definition for sensing slot duration except </w:t>
      </w:r>
      <w:r w:rsidRPr="00FB0359">
        <w:rPr>
          <w:rFonts w:ascii="Times New Roman" w:hAnsi="Times New Roman"/>
          <w:i/>
          <w:kern w:val="0"/>
          <w:sz w:val="24"/>
        </w:rPr>
        <w:t>T</w:t>
      </w:r>
      <w:r w:rsidRPr="00FB0359">
        <w:rPr>
          <w:rFonts w:ascii="Times New Roman" w:hAnsi="Times New Roman"/>
          <w:i/>
          <w:kern w:val="0"/>
          <w:sz w:val="24"/>
          <w:vertAlign w:val="subscript"/>
        </w:rPr>
        <w:t>sl</w:t>
      </w:r>
      <w:r w:rsidRPr="00FB0359">
        <w:rPr>
          <w:rFonts w:ascii="Times New Roman" w:hAnsi="Times New Roman"/>
          <w:kern w:val="0"/>
          <w:sz w:val="24"/>
        </w:rPr>
        <w:t xml:space="preserve"> </w:t>
      </w:r>
      <w:r w:rsidR="000D5468">
        <w:rPr>
          <w:rFonts w:ascii="Times New Roman" w:hAnsi="Times New Roman"/>
          <w:kern w:val="0"/>
          <w:sz w:val="22"/>
        </w:rPr>
        <w:t xml:space="preserve">= </w:t>
      </w:r>
      <w:r>
        <w:rPr>
          <w:rFonts w:ascii="Times New Roman" w:hAnsi="Times New Roman"/>
          <w:kern w:val="0"/>
          <w:sz w:val="22"/>
        </w:rPr>
        <w:t>9</w:t>
      </w:r>
      <w:r w:rsidRPr="00E87874">
        <w:rPr>
          <w:rFonts w:ascii="Times New Roman" w:hAnsi="Times New Roman"/>
          <w:i/>
          <w:kern w:val="0"/>
          <w:sz w:val="22"/>
        </w:rPr>
        <w:t>us</w:t>
      </w:r>
      <w:r>
        <w:rPr>
          <w:rFonts w:ascii="Times New Roman" w:hAnsi="Times New Roman"/>
          <w:kern w:val="0"/>
          <w:sz w:val="22"/>
        </w:rPr>
        <w:t>.</w:t>
      </w:r>
      <w:r w:rsidR="000D5468">
        <w:rPr>
          <w:rFonts w:ascii="Times New Roman" w:hAnsi="Times New Roman"/>
          <w:kern w:val="0"/>
          <w:sz w:val="22"/>
        </w:rPr>
        <w:t xml:space="preserve"> </w:t>
      </w:r>
      <w:r w:rsidR="000D5468" w:rsidRPr="000D5468">
        <w:rPr>
          <w:rFonts w:ascii="Times New Roman" w:hAnsi="Times New Roman"/>
          <w:kern w:val="0"/>
          <w:sz w:val="22"/>
        </w:rPr>
        <w:t xml:space="preserve">Energy detection itself in the eNB or UE </w:t>
      </w:r>
      <w:r w:rsidR="000D5468">
        <w:rPr>
          <w:rFonts w:ascii="Times New Roman" w:hAnsi="Times New Roman"/>
          <w:kern w:val="0"/>
          <w:sz w:val="22"/>
        </w:rPr>
        <w:t>was</w:t>
      </w:r>
      <w:r w:rsidR="000D5468" w:rsidRPr="000D5468">
        <w:rPr>
          <w:rFonts w:ascii="Times New Roman" w:hAnsi="Times New Roman"/>
          <w:kern w:val="0"/>
          <w:sz w:val="22"/>
        </w:rPr>
        <w:t xml:space="preserve"> defined </w:t>
      </w:r>
      <w:r w:rsidR="00AC640E">
        <w:rPr>
          <w:rFonts w:ascii="Times New Roman" w:hAnsi="Times New Roman"/>
          <w:kern w:val="0"/>
          <w:sz w:val="22"/>
        </w:rPr>
        <w:t>to perform within</w:t>
      </w:r>
      <w:r w:rsidR="000D5468">
        <w:rPr>
          <w:rFonts w:ascii="Times New Roman" w:hAnsi="Times New Roman"/>
          <w:kern w:val="0"/>
          <w:sz w:val="22"/>
        </w:rPr>
        <w:t xml:space="preserve"> the slot duration</w:t>
      </w:r>
      <w:r w:rsidR="00E87874">
        <w:rPr>
          <w:rFonts w:ascii="Times New Roman" w:hAnsi="Times New Roman"/>
          <w:kern w:val="0"/>
          <w:sz w:val="22"/>
        </w:rPr>
        <w:t xml:space="preserve"> (i.e. </w:t>
      </w:r>
      <w:r w:rsidR="00E87874" w:rsidRPr="00FB0359">
        <w:rPr>
          <w:rFonts w:ascii="Times New Roman" w:hAnsi="Times New Roman"/>
          <w:i/>
          <w:kern w:val="0"/>
          <w:sz w:val="24"/>
        </w:rPr>
        <w:t>T</w:t>
      </w:r>
      <w:r w:rsidR="00E87874" w:rsidRPr="00FB0359">
        <w:rPr>
          <w:rFonts w:ascii="Times New Roman" w:hAnsi="Times New Roman"/>
          <w:i/>
          <w:kern w:val="0"/>
          <w:sz w:val="24"/>
          <w:vertAlign w:val="subscript"/>
        </w:rPr>
        <w:t>sl</w:t>
      </w:r>
      <w:r w:rsidR="00E87874" w:rsidRPr="00FB0359">
        <w:rPr>
          <w:rFonts w:ascii="Times New Roman" w:hAnsi="Times New Roman"/>
          <w:kern w:val="0"/>
          <w:sz w:val="24"/>
        </w:rPr>
        <w:t xml:space="preserve"> </w:t>
      </w:r>
      <w:r w:rsidR="00E87874">
        <w:rPr>
          <w:rFonts w:ascii="Times New Roman" w:hAnsi="Times New Roman"/>
          <w:kern w:val="0"/>
          <w:sz w:val="22"/>
        </w:rPr>
        <w:t>= 9</w:t>
      </w:r>
      <w:r w:rsidR="00E87874" w:rsidRPr="00E87874">
        <w:rPr>
          <w:rFonts w:ascii="Times New Roman" w:hAnsi="Times New Roman"/>
          <w:i/>
          <w:kern w:val="0"/>
          <w:sz w:val="22"/>
        </w:rPr>
        <w:t>us</w:t>
      </w:r>
      <w:r w:rsidR="00E87874" w:rsidRPr="00E87874">
        <w:rPr>
          <w:rFonts w:ascii="Times New Roman" w:hAnsi="Times New Roman"/>
          <w:kern w:val="0"/>
          <w:sz w:val="22"/>
        </w:rPr>
        <w:t>)</w:t>
      </w:r>
      <w:r w:rsidR="00AC640E">
        <w:rPr>
          <w:rFonts w:ascii="Times New Roman" w:hAnsi="Times New Roman"/>
          <w:kern w:val="0"/>
          <w:sz w:val="22"/>
        </w:rPr>
        <w:t>,</w:t>
      </w:r>
      <w:r w:rsidR="000D5468" w:rsidRPr="000D5468">
        <w:rPr>
          <w:rFonts w:ascii="Times New Roman" w:hAnsi="Times New Roman"/>
          <w:kern w:val="0"/>
          <w:sz w:val="22"/>
        </w:rPr>
        <w:t xml:space="preserve"> </w:t>
      </w:r>
      <w:r w:rsidR="009872BB">
        <w:rPr>
          <w:rFonts w:ascii="Times New Roman" w:hAnsi="Times New Roman"/>
          <w:kern w:val="0"/>
          <w:sz w:val="22"/>
        </w:rPr>
        <w:t xml:space="preserve">as defined </w:t>
      </w:r>
      <w:r w:rsidR="000D5468">
        <w:rPr>
          <w:rFonts w:ascii="Times New Roman" w:hAnsi="Times New Roman"/>
          <w:kern w:val="0"/>
          <w:sz w:val="22"/>
        </w:rPr>
        <w:t>in TS37.213</w:t>
      </w:r>
      <w:r w:rsidR="009872BB">
        <w:rPr>
          <w:rFonts w:ascii="Times New Roman" w:hAnsi="Times New Roman"/>
          <w:kern w:val="0"/>
          <w:sz w:val="22"/>
        </w:rPr>
        <w:t xml:space="preserve"> </w:t>
      </w:r>
      <w:r w:rsidR="000D5468">
        <w:rPr>
          <w:rFonts w:ascii="Times New Roman" w:hAnsi="Times New Roman"/>
          <w:kern w:val="0"/>
          <w:sz w:val="22"/>
        </w:rPr>
        <w:t>[</w:t>
      </w:r>
      <w:r w:rsidR="006871C3">
        <w:rPr>
          <w:rFonts w:ascii="Times New Roman" w:hAnsi="Times New Roman"/>
          <w:kern w:val="0"/>
          <w:sz w:val="22"/>
        </w:rPr>
        <w:t>5</w:t>
      </w:r>
      <w:r w:rsidR="000D5468">
        <w:rPr>
          <w:rFonts w:ascii="Times New Roman" w:hAnsi="Times New Roman"/>
          <w:kern w:val="0"/>
          <w:sz w:val="22"/>
        </w:rPr>
        <w:t>]</w:t>
      </w:r>
      <w:r w:rsidR="00AC640E">
        <w:rPr>
          <w:rFonts w:ascii="Times New Roman" w:hAnsi="Times New Roman"/>
          <w:kern w:val="0"/>
          <w:sz w:val="22"/>
        </w:rPr>
        <w:t>,</w:t>
      </w:r>
      <w:r w:rsidR="000D5468">
        <w:rPr>
          <w:rFonts w:ascii="Times New Roman" w:hAnsi="Times New Roman"/>
          <w:kern w:val="0"/>
          <w:sz w:val="22"/>
        </w:rPr>
        <w:t xml:space="preserve"> and </w:t>
      </w:r>
      <w:r w:rsidR="000D5468" w:rsidRPr="000D5468">
        <w:rPr>
          <w:rFonts w:ascii="Times New Roman" w:hAnsi="Times New Roman"/>
          <w:kern w:val="0"/>
          <w:sz w:val="22"/>
        </w:rPr>
        <w:t>in particular</w:t>
      </w:r>
      <w:r w:rsidR="000D5468">
        <w:rPr>
          <w:rFonts w:ascii="Times New Roman" w:hAnsi="Times New Roman"/>
          <w:kern w:val="0"/>
          <w:sz w:val="22"/>
        </w:rPr>
        <w:t xml:space="preserve">, </w:t>
      </w:r>
      <w:r w:rsidR="000D5468" w:rsidRPr="000D5468">
        <w:rPr>
          <w:rFonts w:ascii="Times New Roman" w:hAnsi="Times New Roman"/>
          <w:kern w:val="0"/>
          <w:sz w:val="22"/>
        </w:rPr>
        <w:t>the interval performing the actual energy detection of 4</w:t>
      </w:r>
      <w:r w:rsidR="000D5468" w:rsidRPr="000D5468">
        <w:rPr>
          <w:rFonts w:ascii="Times New Roman" w:hAnsi="Times New Roman"/>
          <w:i/>
          <w:kern w:val="0"/>
          <w:sz w:val="22"/>
        </w:rPr>
        <w:t>us</w:t>
      </w:r>
      <w:r w:rsidR="000D5468" w:rsidRPr="000D5468">
        <w:rPr>
          <w:rFonts w:ascii="Times New Roman" w:hAnsi="Times New Roman"/>
          <w:kern w:val="0"/>
          <w:sz w:val="22"/>
        </w:rPr>
        <w:t xml:space="preserve"> was left as implementation</w:t>
      </w:r>
      <w:r w:rsidR="00E87874">
        <w:rPr>
          <w:rFonts w:ascii="Times New Roman" w:hAnsi="Times New Roman"/>
          <w:kern w:val="0"/>
          <w:sz w:val="22"/>
        </w:rPr>
        <w:t xml:space="preserve"> in a slot duration (i.e. </w:t>
      </w:r>
      <w:r w:rsidR="00E87874" w:rsidRPr="00FB0359">
        <w:rPr>
          <w:rFonts w:ascii="Times New Roman" w:hAnsi="Times New Roman"/>
          <w:i/>
          <w:kern w:val="0"/>
          <w:sz w:val="24"/>
        </w:rPr>
        <w:t>T</w:t>
      </w:r>
      <w:r w:rsidR="00E87874" w:rsidRPr="00FB0359">
        <w:rPr>
          <w:rFonts w:ascii="Times New Roman" w:hAnsi="Times New Roman"/>
          <w:i/>
          <w:kern w:val="0"/>
          <w:sz w:val="24"/>
          <w:vertAlign w:val="subscript"/>
        </w:rPr>
        <w:t>sl</w:t>
      </w:r>
      <w:r w:rsidR="00E87874" w:rsidRPr="00FB0359">
        <w:rPr>
          <w:rFonts w:ascii="Times New Roman" w:hAnsi="Times New Roman"/>
          <w:kern w:val="0"/>
          <w:sz w:val="24"/>
        </w:rPr>
        <w:t xml:space="preserve"> </w:t>
      </w:r>
      <w:r w:rsidR="00E87874">
        <w:rPr>
          <w:rFonts w:ascii="Times New Roman" w:hAnsi="Times New Roman"/>
          <w:kern w:val="0"/>
          <w:sz w:val="22"/>
        </w:rPr>
        <w:t>= 9</w:t>
      </w:r>
      <w:r w:rsidR="00E87874" w:rsidRPr="00E87874">
        <w:rPr>
          <w:rFonts w:ascii="Times New Roman" w:hAnsi="Times New Roman"/>
          <w:i/>
          <w:kern w:val="0"/>
          <w:sz w:val="22"/>
        </w:rPr>
        <w:t>us</w:t>
      </w:r>
      <w:r w:rsidR="00E87874" w:rsidRPr="00E87874">
        <w:rPr>
          <w:rFonts w:ascii="Times New Roman" w:hAnsi="Times New Roman"/>
          <w:kern w:val="0"/>
          <w:sz w:val="22"/>
        </w:rPr>
        <w:t>)</w:t>
      </w:r>
      <w:r w:rsidR="000D5468" w:rsidRPr="000D5468">
        <w:rPr>
          <w:rFonts w:ascii="Times New Roman" w:hAnsi="Times New Roman"/>
          <w:kern w:val="0"/>
          <w:sz w:val="22"/>
        </w:rPr>
        <w:t>.</w:t>
      </w:r>
      <w:r w:rsidR="000D5468">
        <w:rPr>
          <w:rFonts w:ascii="Times New Roman" w:hAnsi="Times New Roman"/>
          <w:kern w:val="0"/>
          <w:sz w:val="22"/>
        </w:rPr>
        <w:t xml:space="preserve"> </w:t>
      </w:r>
      <w:r w:rsidR="009872BB">
        <w:rPr>
          <w:rFonts w:ascii="Times New Roman" w:hAnsi="Times New Roman"/>
          <w:kern w:val="0"/>
          <w:sz w:val="22"/>
        </w:rPr>
        <w:t xml:space="preserve">If an additional definition of slot duration for sensing the channel is introduced as like Alt-2, the specification impact would </w:t>
      </w:r>
      <w:r w:rsidR="00AC640E">
        <w:rPr>
          <w:rFonts w:ascii="Times New Roman" w:hAnsi="Times New Roman"/>
          <w:kern w:val="0"/>
          <w:sz w:val="22"/>
        </w:rPr>
        <w:t xml:space="preserve">cause significant </w:t>
      </w:r>
      <w:r w:rsidR="009872BB">
        <w:rPr>
          <w:rFonts w:ascii="Times New Roman" w:hAnsi="Times New Roman"/>
          <w:kern w:val="0"/>
          <w:sz w:val="22"/>
        </w:rPr>
        <w:t xml:space="preserve">coexistence issues between NR-U and LAA/Wi-Fi. </w:t>
      </w:r>
      <w:r w:rsidR="006871C3">
        <w:rPr>
          <w:rFonts w:ascii="Times New Roman" w:hAnsi="Times New Roman"/>
          <w:kern w:val="0"/>
          <w:sz w:val="22"/>
        </w:rPr>
        <w:t>Therefore, we propose to support Alt-1 that channel sensing is performed only in the 9</w:t>
      </w:r>
      <w:r w:rsidR="006871C3" w:rsidRPr="006871C3">
        <w:rPr>
          <w:rFonts w:ascii="Times New Roman" w:hAnsi="Times New Roman"/>
          <w:i/>
          <w:kern w:val="0"/>
          <w:sz w:val="22"/>
        </w:rPr>
        <w:t>us</w:t>
      </w:r>
      <w:r w:rsidR="006871C3">
        <w:rPr>
          <w:rFonts w:ascii="Times New Roman" w:hAnsi="Times New Roman"/>
          <w:kern w:val="0"/>
          <w:sz w:val="22"/>
        </w:rPr>
        <w:t xml:space="preserve"> slot </w:t>
      </w:r>
      <w:r w:rsidR="006871C3" w:rsidRPr="006871C3">
        <w:rPr>
          <w:rFonts w:ascii="Times New Roman" w:hAnsi="Times New Roman"/>
          <w:kern w:val="0"/>
          <w:sz w:val="22"/>
        </w:rPr>
        <w:t>with the measurement including averaging for at least 4</w:t>
      </w:r>
      <w:r w:rsidR="006871C3" w:rsidRPr="001F0627">
        <w:rPr>
          <w:rFonts w:ascii="Times New Roman" w:hAnsi="Times New Roman"/>
          <w:i/>
          <w:kern w:val="0"/>
          <w:sz w:val="22"/>
        </w:rPr>
        <w:t>us</w:t>
      </w:r>
      <w:r w:rsidR="006871C3" w:rsidRPr="006871C3">
        <w:rPr>
          <w:rFonts w:ascii="Times New Roman" w:hAnsi="Times New Roman"/>
          <w:kern w:val="0"/>
          <w:sz w:val="22"/>
        </w:rPr>
        <w:t xml:space="preserve"> in any portion of the slot</w:t>
      </w:r>
      <w:r w:rsidR="006871C3">
        <w:rPr>
          <w:rFonts w:ascii="Times New Roman" w:hAnsi="Times New Roman"/>
          <w:kern w:val="0"/>
          <w:sz w:val="22"/>
        </w:rPr>
        <w:t xml:space="preserve"> without any additional definition of slot duration for sensing the channel. </w:t>
      </w:r>
    </w:p>
    <w:p w14:paraId="394E13FE" w14:textId="6E0712CC" w:rsidR="006871C3" w:rsidRPr="009872BB" w:rsidRDefault="009872BB" w:rsidP="009872BB">
      <w:pPr>
        <w:pStyle w:val="a9"/>
        <w:numPr>
          <w:ilvl w:val="0"/>
          <w:numId w:val="6"/>
        </w:numPr>
        <w:wordWrap/>
        <w:spacing w:after="120" w:line="276" w:lineRule="auto"/>
        <w:ind w:leftChars="0" w:left="426"/>
        <w:rPr>
          <w:rFonts w:ascii="Times New Roman" w:hAnsi="Times New Roman"/>
          <w:i/>
          <w:kern w:val="0"/>
          <w:sz w:val="22"/>
        </w:rPr>
      </w:pPr>
      <w:r w:rsidRPr="009872BB">
        <w:rPr>
          <w:rFonts w:ascii="Times New Roman" w:hAnsi="Times New Roman" w:hint="eastAsia"/>
          <w:i/>
          <w:kern w:val="0"/>
          <w:sz w:val="22"/>
        </w:rPr>
        <w:t xml:space="preserve">Proposal 1: </w:t>
      </w:r>
      <w:r>
        <w:rPr>
          <w:rFonts w:ascii="Times New Roman" w:hAnsi="Times New Roman"/>
          <w:i/>
          <w:kern w:val="0"/>
          <w:sz w:val="22"/>
        </w:rPr>
        <w:t>W</w:t>
      </w:r>
      <w:r w:rsidRPr="009872BB">
        <w:rPr>
          <w:rFonts w:ascii="Times New Roman" w:hAnsi="Times New Roman"/>
          <w:i/>
          <w:kern w:val="0"/>
          <w:sz w:val="22"/>
        </w:rPr>
        <w:t>e propose to support Alt-1 that channel sensing is performed only in the 9</w:t>
      </w:r>
      <w:r w:rsidRPr="006871C3">
        <w:rPr>
          <w:rFonts w:ascii="Times New Roman" w:hAnsi="Times New Roman"/>
          <w:i/>
          <w:kern w:val="0"/>
          <w:sz w:val="22"/>
        </w:rPr>
        <w:t>us</w:t>
      </w:r>
      <w:r w:rsidRPr="009872BB">
        <w:rPr>
          <w:rFonts w:ascii="Times New Roman" w:hAnsi="Times New Roman"/>
          <w:i/>
          <w:kern w:val="0"/>
          <w:sz w:val="22"/>
        </w:rPr>
        <w:t xml:space="preserve"> slot with the measurement including averaging for at least 4us in any portion of the slot without any additional definition of slot duration for sensing the channel.</w:t>
      </w:r>
    </w:p>
    <w:p w14:paraId="1C2502A4" w14:textId="77777777" w:rsidR="006A6F0D" w:rsidRDefault="006A6F0D" w:rsidP="006A6F0D">
      <w:pPr>
        <w:wordWrap/>
        <w:spacing w:after="120" w:line="276" w:lineRule="auto"/>
        <w:rPr>
          <w:rFonts w:ascii="Times New Roman" w:hAnsi="Times New Roman"/>
          <w:kern w:val="0"/>
          <w:sz w:val="22"/>
        </w:rPr>
      </w:pPr>
      <w:r>
        <w:rPr>
          <w:rFonts w:ascii="Times New Roman" w:hAnsi="Times New Roman"/>
          <w:kern w:val="0"/>
          <w:sz w:val="22"/>
        </w:rPr>
        <w:t>As another issue on 16</w:t>
      </w:r>
      <w:r w:rsidRPr="002B602E">
        <w:rPr>
          <w:rFonts w:ascii="Times New Roman" w:hAnsi="Times New Roman"/>
          <w:i/>
          <w:kern w:val="0"/>
          <w:sz w:val="22"/>
        </w:rPr>
        <w:t>us</w:t>
      </w:r>
      <w:r>
        <w:rPr>
          <w:rFonts w:ascii="Times New Roman" w:hAnsi="Times New Roman"/>
          <w:kern w:val="0"/>
          <w:sz w:val="22"/>
        </w:rPr>
        <w:t xml:space="preserve"> Cat-2 LBT detailed design, </w:t>
      </w:r>
      <w:r w:rsidRPr="00CC0BA8">
        <w:rPr>
          <w:rFonts w:ascii="Times New Roman" w:hAnsi="Times New Roman" w:hint="eastAsia"/>
          <w:kern w:val="0"/>
          <w:sz w:val="22"/>
        </w:rPr>
        <w:t xml:space="preserve">it should be </w:t>
      </w:r>
      <w:r w:rsidRPr="00CC0BA8">
        <w:rPr>
          <w:rFonts w:ascii="Times New Roman" w:hAnsi="Times New Roman"/>
          <w:kern w:val="0"/>
          <w:sz w:val="22"/>
        </w:rPr>
        <w:t>further</w:t>
      </w:r>
      <w:r w:rsidRPr="00CC0BA8">
        <w:rPr>
          <w:rFonts w:ascii="Times New Roman" w:hAnsi="Times New Roman" w:hint="eastAsia"/>
          <w:kern w:val="0"/>
          <w:sz w:val="22"/>
        </w:rPr>
        <w:t xml:space="preserve"> </w:t>
      </w:r>
      <w:r w:rsidRPr="00CC0BA8">
        <w:rPr>
          <w:rFonts w:ascii="Times New Roman" w:hAnsi="Times New Roman"/>
          <w:kern w:val="0"/>
          <w:sz w:val="22"/>
        </w:rPr>
        <w:t>discussed how to handle channel access after failure of 16</w:t>
      </w:r>
      <w:r w:rsidRPr="002B602E">
        <w:rPr>
          <w:rFonts w:ascii="Times New Roman" w:hAnsi="Times New Roman"/>
          <w:i/>
          <w:kern w:val="0"/>
          <w:sz w:val="22"/>
        </w:rPr>
        <w:t>us</w:t>
      </w:r>
      <w:r w:rsidRPr="00CC0BA8">
        <w:rPr>
          <w:rFonts w:ascii="Times New Roman" w:hAnsi="Times New Roman"/>
          <w:kern w:val="0"/>
          <w:sz w:val="22"/>
        </w:rPr>
        <w:t xml:space="preserve"> Cat-2 LBT by a UE</w:t>
      </w:r>
      <w:r>
        <w:rPr>
          <w:rFonts w:ascii="Times New Roman" w:hAnsi="Times New Roman"/>
          <w:kern w:val="0"/>
          <w:sz w:val="22"/>
        </w:rPr>
        <w:t xml:space="preserve"> for NR-U operation in the case of</w:t>
      </w:r>
      <w:r>
        <w:rPr>
          <w:rFonts w:ascii="Times New Roman" w:hAnsi="Times New Roman" w:hint="eastAsia"/>
          <w:kern w:val="0"/>
          <w:sz w:val="22"/>
        </w:rPr>
        <w:t xml:space="preserve"> </w:t>
      </w:r>
      <w:r w:rsidRPr="00CC0BA8">
        <w:rPr>
          <w:rFonts w:ascii="Times New Roman" w:hAnsi="Times New Roman" w:hint="eastAsia"/>
          <w:kern w:val="0"/>
          <w:sz w:val="22"/>
        </w:rPr>
        <w:t xml:space="preserve">multi-slot scheduling </w:t>
      </w:r>
      <w:r>
        <w:rPr>
          <w:rFonts w:ascii="Times New Roman" w:hAnsi="Times New Roman"/>
          <w:kern w:val="0"/>
          <w:sz w:val="22"/>
        </w:rPr>
        <w:t xml:space="preserve">without gap </w:t>
      </w:r>
      <w:r w:rsidRPr="00CC0BA8">
        <w:rPr>
          <w:rFonts w:ascii="Times New Roman" w:hAnsi="Times New Roman" w:hint="eastAsia"/>
          <w:kern w:val="0"/>
          <w:sz w:val="22"/>
        </w:rPr>
        <w:t>by a single grant or multiple grant</w:t>
      </w:r>
      <w:r>
        <w:rPr>
          <w:rFonts w:ascii="Times New Roman" w:hAnsi="Times New Roman"/>
          <w:kern w:val="0"/>
          <w:sz w:val="22"/>
        </w:rPr>
        <w:t xml:space="preserve">, </w:t>
      </w:r>
      <w:r w:rsidRPr="00CC0BA8">
        <w:rPr>
          <w:rFonts w:ascii="Times New Roman" w:hAnsi="Times New Roman" w:hint="eastAsia"/>
          <w:kern w:val="0"/>
          <w:sz w:val="22"/>
        </w:rPr>
        <w:t>as shown in Figure 1</w:t>
      </w:r>
      <w:r>
        <w:rPr>
          <w:rFonts w:ascii="Times New Roman" w:hAnsi="Times New Roman"/>
          <w:kern w:val="0"/>
          <w:sz w:val="22"/>
        </w:rPr>
        <w:t xml:space="preserve">. </w:t>
      </w:r>
    </w:p>
    <w:p w14:paraId="52E30998" w14:textId="77777777" w:rsidR="006A6F0D" w:rsidRDefault="006A6F0D" w:rsidP="006A6F0D">
      <w:pPr>
        <w:wordWrap/>
        <w:spacing w:after="120" w:line="276" w:lineRule="auto"/>
        <w:jc w:val="center"/>
        <w:rPr>
          <w:rFonts w:ascii="Times New Roman" w:hAnsi="Times New Roman"/>
          <w:kern w:val="0"/>
          <w:sz w:val="22"/>
        </w:rPr>
      </w:pPr>
      <w:r>
        <w:rPr>
          <w:noProof/>
        </w:rPr>
        <w:drawing>
          <wp:inline distT="0" distB="0" distL="0" distR="0" wp14:anchorId="6C7E6E28" wp14:editId="4954D616">
            <wp:extent cx="5810400" cy="1440000"/>
            <wp:effectExtent l="0" t="0" r="0" b="825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10400" cy="1440000"/>
                    </a:xfrm>
                    <a:prstGeom prst="rect">
                      <a:avLst/>
                    </a:prstGeom>
                  </pic:spPr>
                </pic:pic>
              </a:graphicData>
            </a:graphic>
          </wp:inline>
        </w:drawing>
      </w:r>
    </w:p>
    <w:p w14:paraId="6AF3F903" w14:textId="77777777" w:rsidR="006A6F0D" w:rsidRPr="002B602E" w:rsidRDefault="006A6F0D" w:rsidP="006A6F0D">
      <w:pPr>
        <w:wordWrap/>
        <w:spacing w:after="120" w:line="276" w:lineRule="auto"/>
        <w:jc w:val="center"/>
        <w:rPr>
          <w:rFonts w:ascii="Times New Roman" w:hAnsi="Times New Roman"/>
          <w:kern w:val="0"/>
          <w:sz w:val="22"/>
        </w:rPr>
      </w:pPr>
      <w:r>
        <w:rPr>
          <w:rFonts w:ascii="Times New Roman" w:hAnsi="Times New Roman"/>
          <w:kern w:val="0"/>
          <w:sz w:val="22"/>
        </w:rPr>
        <w:t xml:space="preserve">(a) </w:t>
      </w:r>
      <w:r w:rsidRPr="002B602E">
        <w:rPr>
          <w:rFonts w:ascii="Times New Roman" w:hAnsi="Times New Roman"/>
          <w:kern w:val="0"/>
          <w:sz w:val="22"/>
        </w:rPr>
        <w:t>Multiple slot scheduling by a single UL grant</w:t>
      </w:r>
    </w:p>
    <w:p w14:paraId="2CA4DE67" w14:textId="77777777" w:rsidR="006A6F0D" w:rsidRPr="002B602E" w:rsidRDefault="006A6F0D" w:rsidP="006A6F0D">
      <w:pPr>
        <w:wordWrap/>
        <w:spacing w:after="120" w:line="276" w:lineRule="auto"/>
        <w:jc w:val="center"/>
        <w:rPr>
          <w:rFonts w:ascii="Times New Roman" w:hAnsi="Times New Roman"/>
          <w:kern w:val="0"/>
          <w:sz w:val="22"/>
        </w:rPr>
      </w:pPr>
      <w:r>
        <w:rPr>
          <w:noProof/>
        </w:rPr>
        <w:drawing>
          <wp:inline distT="0" distB="0" distL="0" distR="0" wp14:anchorId="56A5F703" wp14:editId="380212F2">
            <wp:extent cx="5770800" cy="1440000"/>
            <wp:effectExtent l="0" t="0" r="1905" b="825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70800" cy="1440000"/>
                    </a:xfrm>
                    <a:prstGeom prst="rect">
                      <a:avLst/>
                    </a:prstGeom>
                  </pic:spPr>
                </pic:pic>
              </a:graphicData>
            </a:graphic>
          </wp:inline>
        </w:drawing>
      </w:r>
    </w:p>
    <w:p w14:paraId="4BF4E810" w14:textId="77777777" w:rsidR="006A6F0D" w:rsidRPr="002B602E" w:rsidRDefault="006A6F0D" w:rsidP="006A6F0D">
      <w:pPr>
        <w:wordWrap/>
        <w:spacing w:after="120" w:line="276" w:lineRule="auto"/>
        <w:jc w:val="center"/>
        <w:rPr>
          <w:rFonts w:ascii="Times New Roman" w:hAnsi="Times New Roman"/>
          <w:kern w:val="0"/>
          <w:sz w:val="22"/>
        </w:rPr>
      </w:pPr>
      <w:r w:rsidRPr="002B602E">
        <w:rPr>
          <w:rFonts w:ascii="Times New Roman" w:hAnsi="Times New Roman" w:hint="eastAsia"/>
          <w:kern w:val="0"/>
          <w:sz w:val="22"/>
        </w:rPr>
        <w:t xml:space="preserve">(b) </w:t>
      </w:r>
      <w:r w:rsidRPr="002B602E">
        <w:rPr>
          <w:rFonts w:ascii="Times New Roman" w:hAnsi="Times New Roman"/>
          <w:kern w:val="0"/>
          <w:sz w:val="22"/>
        </w:rPr>
        <w:t>Multiple slot scheduling by multiple UL grants</w:t>
      </w:r>
    </w:p>
    <w:p w14:paraId="0D779511" w14:textId="77777777" w:rsidR="006A6F0D" w:rsidRDefault="006A6F0D" w:rsidP="006A6F0D">
      <w:pPr>
        <w:wordWrap/>
        <w:spacing w:after="120" w:line="276" w:lineRule="auto"/>
        <w:jc w:val="center"/>
        <w:rPr>
          <w:rFonts w:ascii="Times New Roman" w:hAnsi="Times New Roman"/>
          <w:kern w:val="0"/>
          <w:sz w:val="22"/>
        </w:rPr>
      </w:pPr>
      <w:r>
        <w:rPr>
          <w:rFonts w:ascii="Times New Roman" w:hAnsi="Times New Roman"/>
          <w:kern w:val="0"/>
          <w:sz w:val="22"/>
        </w:rPr>
        <w:t xml:space="preserve">Figure 1. </w:t>
      </w:r>
      <w:r w:rsidRPr="00CC0BA8">
        <w:rPr>
          <w:rFonts w:ascii="Times New Roman" w:hAnsi="Times New Roman" w:hint="eastAsia"/>
          <w:kern w:val="0"/>
          <w:sz w:val="22"/>
        </w:rPr>
        <w:t>16us Cat-2 LBT and multi</w:t>
      </w:r>
      <w:r>
        <w:rPr>
          <w:rFonts w:ascii="Times New Roman" w:hAnsi="Times New Roman"/>
          <w:kern w:val="0"/>
          <w:sz w:val="22"/>
        </w:rPr>
        <w:t>-</w:t>
      </w:r>
      <w:r w:rsidRPr="00CC0BA8">
        <w:rPr>
          <w:rFonts w:ascii="Times New Roman" w:hAnsi="Times New Roman" w:hint="eastAsia"/>
          <w:kern w:val="0"/>
          <w:sz w:val="22"/>
        </w:rPr>
        <w:t xml:space="preserve">slot scheduling </w:t>
      </w:r>
      <w:r>
        <w:rPr>
          <w:rFonts w:ascii="Times New Roman" w:hAnsi="Times New Roman"/>
          <w:kern w:val="0"/>
          <w:sz w:val="22"/>
        </w:rPr>
        <w:t xml:space="preserve">without gap </w:t>
      </w:r>
      <w:r w:rsidRPr="00CC0BA8">
        <w:rPr>
          <w:rFonts w:ascii="Times New Roman" w:hAnsi="Times New Roman" w:hint="eastAsia"/>
          <w:kern w:val="0"/>
          <w:sz w:val="22"/>
        </w:rPr>
        <w:t>by a single grant or multiple grant</w:t>
      </w:r>
    </w:p>
    <w:p w14:paraId="3F9E6C31" w14:textId="77777777" w:rsidR="006A6F0D" w:rsidRDefault="006A6F0D" w:rsidP="006A6F0D">
      <w:pPr>
        <w:wordWrap/>
        <w:spacing w:after="120" w:line="276" w:lineRule="auto"/>
        <w:rPr>
          <w:rFonts w:ascii="Times New Roman" w:hAnsi="Times New Roman"/>
          <w:kern w:val="0"/>
          <w:sz w:val="22"/>
        </w:rPr>
      </w:pPr>
      <w:r>
        <w:rPr>
          <w:rFonts w:ascii="Times New Roman" w:hAnsi="Times New Roman"/>
          <w:kern w:val="0"/>
          <w:sz w:val="22"/>
        </w:rPr>
        <w:t xml:space="preserve">If 16us Cat-2 LBT is failed before the first slot of multi-slot allocated resource and any additional channel sensing for transmission in the next slot at the multi-slot allocated resource is not specified, the scheduled or configured resource can be wasted within a gNB’s initiated channel occupancy </w:t>
      </w:r>
      <w:r w:rsidRPr="00AD752D">
        <w:rPr>
          <w:rFonts w:ascii="Times New Roman" w:hAnsi="Times New Roman"/>
          <w:kern w:val="0"/>
          <w:sz w:val="22"/>
        </w:rPr>
        <w:t>by not being provided w</w:t>
      </w:r>
      <w:r>
        <w:rPr>
          <w:rFonts w:ascii="Times New Roman" w:hAnsi="Times New Roman"/>
          <w:kern w:val="0"/>
          <w:sz w:val="22"/>
        </w:rPr>
        <w:t xml:space="preserve">ith channel access opportunity. Therefore, it is necessary to discuss and specify </w:t>
      </w:r>
      <w:r w:rsidRPr="00CC0BA8">
        <w:rPr>
          <w:rFonts w:ascii="Times New Roman" w:hAnsi="Times New Roman"/>
          <w:kern w:val="0"/>
          <w:sz w:val="22"/>
        </w:rPr>
        <w:t>how to handle channel access after failure of 16</w:t>
      </w:r>
      <w:r w:rsidRPr="002B602E">
        <w:rPr>
          <w:rFonts w:ascii="Times New Roman" w:hAnsi="Times New Roman"/>
          <w:i/>
          <w:kern w:val="0"/>
          <w:sz w:val="22"/>
        </w:rPr>
        <w:t>us</w:t>
      </w:r>
      <w:r w:rsidRPr="00CC0BA8">
        <w:rPr>
          <w:rFonts w:ascii="Times New Roman" w:hAnsi="Times New Roman"/>
          <w:kern w:val="0"/>
          <w:sz w:val="22"/>
        </w:rPr>
        <w:t xml:space="preserve"> Cat-2 LBT by a UE</w:t>
      </w:r>
      <w:r>
        <w:rPr>
          <w:rFonts w:ascii="Times New Roman" w:hAnsi="Times New Roman"/>
          <w:kern w:val="0"/>
          <w:sz w:val="22"/>
        </w:rPr>
        <w:t xml:space="preserve"> for NR-U operation.</w:t>
      </w:r>
    </w:p>
    <w:p w14:paraId="3BA9646D" w14:textId="77777777" w:rsidR="006A6F0D" w:rsidRPr="00CC0BA8" w:rsidRDefault="006A6F0D" w:rsidP="006A6F0D">
      <w:pPr>
        <w:pStyle w:val="a9"/>
        <w:numPr>
          <w:ilvl w:val="0"/>
          <w:numId w:val="6"/>
        </w:numPr>
        <w:wordWrap/>
        <w:spacing w:after="120" w:line="276" w:lineRule="auto"/>
        <w:ind w:leftChars="0" w:left="426"/>
        <w:rPr>
          <w:rFonts w:ascii="Times New Roman" w:hAnsi="Times New Roman"/>
          <w:i/>
          <w:kern w:val="0"/>
          <w:sz w:val="22"/>
        </w:rPr>
      </w:pPr>
      <w:r w:rsidRPr="009872BB">
        <w:rPr>
          <w:rFonts w:ascii="Times New Roman" w:hAnsi="Times New Roman" w:hint="eastAsia"/>
          <w:i/>
          <w:kern w:val="0"/>
          <w:sz w:val="22"/>
        </w:rPr>
        <w:lastRenderedPageBreak/>
        <w:t xml:space="preserve">Proposal </w:t>
      </w:r>
      <w:r>
        <w:rPr>
          <w:rFonts w:ascii="Times New Roman" w:hAnsi="Times New Roman"/>
          <w:i/>
          <w:kern w:val="0"/>
          <w:sz w:val="22"/>
        </w:rPr>
        <w:t>2</w:t>
      </w:r>
      <w:r w:rsidRPr="009872BB">
        <w:rPr>
          <w:rFonts w:ascii="Times New Roman" w:hAnsi="Times New Roman" w:hint="eastAsia"/>
          <w:i/>
          <w:kern w:val="0"/>
          <w:sz w:val="22"/>
        </w:rPr>
        <w:t xml:space="preserve">: </w:t>
      </w:r>
      <w:r>
        <w:rPr>
          <w:rFonts w:ascii="Times New Roman" w:hAnsi="Times New Roman"/>
          <w:i/>
          <w:kern w:val="0"/>
          <w:sz w:val="22"/>
        </w:rPr>
        <w:t>I</w:t>
      </w:r>
      <w:r w:rsidRPr="00AD752D">
        <w:rPr>
          <w:rFonts w:ascii="Times New Roman" w:hAnsi="Times New Roman"/>
          <w:i/>
          <w:kern w:val="0"/>
          <w:sz w:val="22"/>
        </w:rPr>
        <w:t>t is necessary to discuss and specify how to handle channel access after failure of 16us Cat-2 LBT by a UE for NR-U operation.</w:t>
      </w:r>
    </w:p>
    <w:p w14:paraId="375A28DA" w14:textId="77777777" w:rsidR="00E96BBE" w:rsidRPr="006A6F0D" w:rsidRDefault="00E96BBE" w:rsidP="00B96DA2">
      <w:pPr>
        <w:wordWrap/>
        <w:spacing w:after="120" w:line="276" w:lineRule="auto"/>
        <w:rPr>
          <w:rFonts w:ascii="Times New Roman" w:hAnsi="Times New Roman"/>
          <w:kern w:val="0"/>
          <w:sz w:val="22"/>
        </w:rPr>
      </w:pPr>
    </w:p>
    <w:p w14:paraId="45D698B6" w14:textId="7EA85529" w:rsidR="00C93DFD" w:rsidRPr="00E87874" w:rsidRDefault="00C93DFD" w:rsidP="00E87874">
      <w:pPr>
        <w:pStyle w:val="2"/>
        <w:rPr>
          <w:rFonts w:ascii="Times New Roman" w:hAnsi="Times New Roman"/>
        </w:rPr>
      </w:pPr>
      <w:r w:rsidRPr="00E87874">
        <w:rPr>
          <w:rFonts w:ascii="Times New Roman" w:hAnsi="Times New Roman"/>
        </w:rPr>
        <w:t xml:space="preserve">Channel access </w:t>
      </w:r>
      <w:r w:rsidR="00031C80" w:rsidRPr="00E87874">
        <w:rPr>
          <w:rFonts w:ascii="Times New Roman" w:hAnsi="Times New Roman"/>
        </w:rPr>
        <w:t xml:space="preserve">schemes for </w:t>
      </w:r>
      <w:r w:rsidR="00755C64" w:rsidRPr="00E87874">
        <w:rPr>
          <w:rFonts w:ascii="Times New Roman" w:hAnsi="Times New Roman"/>
        </w:rPr>
        <w:t>NR-U DRS</w:t>
      </w:r>
      <w:r w:rsidR="00A70026" w:rsidRPr="00E87874">
        <w:rPr>
          <w:rFonts w:ascii="Times New Roman" w:hAnsi="Times New Roman"/>
        </w:rPr>
        <w:t xml:space="preserve"> </w:t>
      </w:r>
      <w:r w:rsidR="00275724" w:rsidRPr="00E87874">
        <w:rPr>
          <w:rFonts w:ascii="Times New Roman" w:hAnsi="Times New Roman"/>
        </w:rPr>
        <w:t>when Cat</w:t>
      </w:r>
      <w:r w:rsidR="007C50C2" w:rsidRPr="00E87874">
        <w:rPr>
          <w:rFonts w:ascii="Times New Roman" w:hAnsi="Times New Roman"/>
        </w:rPr>
        <w:t>-</w:t>
      </w:r>
      <w:r w:rsidR="00275724" w:rsidRPr="00E87874">
        <w:rPr>
          <w:rFonts w:ascii="Times New Roman" w:hAnsi="Times New Roman"/>
        </w:rPr>
        <w:t>2 conditions are not met</w:t>
      </w:r>
    </w:p>
    <w:p w14:paraId="4559105A" w14:textId="31540232" w:rsidR="009D593A" w:rsidRDefault="00A43B38" w:rsidP="009D593A">
      <w:pPr>
        <w:wordWrap/>
        <w:spacing w:after="120" w:line="276" w:lineRule="auto"/>
        <w:ind w:firstLineChars="50" w:firstLine="110"/>
        <w:rPr>
          <w:rFonts w:ascii="Times New Roman" w:hAnsi="Times New Roman"/>
          <w:kern w:val="0"/>
          <w:sz w:val="22"/>
        </w:rPr>
      </w:pPr>
      <w:r>
        <w:rPr>
          <w:rFonts w:ascii="Times New Roman" w:hAnsi="Times New Roman"/>
          <w:kern w:val="0"/>
          <w:sz w:val="22"/>
        </w:rPr>
        <w:t>During the study item phase, i</w:t>
      </w:r>
      <w:r w:rsidR="00652C5E">
        <w:rPr>
          <w:rFonts w:ascii="Times New Roman" w:hAnsi="Times New Roman"/>
          <w:kern w:val="0"/>
          <w:sz w:val="22"/>
        </w:rPr>
        <w:t xml:space="preserve">t was agreed that </w:t>
      </w:r>
      <w:r w:rsidR="00031C80" w:rsidRPr="007D5289">
        <w:rPr>
          <w:rFonts w:ascii="Times New Roman" w:hAnsi="Times New Roman"/>
          <w:kern w:val="0"/>
          <w:sz w:val="22"/>
        </w:rPr>
        <w:t xml:space="preserve">NR-U should have a signal </w:t>
      </w:r>
      <w:r>
        <w:rPr>
          <w:rFonts w:ascii="Times New Roman" w:hAnsi="Times New Roman"/>
          <w:kern w:val="0"/>
          <w:sz w:val="22"/>
        </w:rPr>
        <w:t>containing</w:t>
      </w:r>
      <w:r w:rsidR="00031C80" w:rsidRPr="007D5289">
        <w:rPr>
          <w:rFonts w:ascii="Times New Roman" w:hAnsi="Times New Roman"/>
          <w:kern w:val="0"/>
          <w:sz w:val="22"/>
        </w:rPr>
        <w:t xml:space="preserve"> at least SS/PBCH block burst set transmission</w:t>
      </w:r>
      <w:r w:rsidR="00556344">
        <w:rPr>
          <w:rFonts w:ascii="Times New Roman" w:hAnsi="Times New Roman"/>
          <w:kern w:val="0"/>
          <w:sz w:val="22"/>
        </w:rPr>
        <w:t>. F</w:t>
      </w:r>
      <w:r w:rsidR="00C51FD5">
        <w:rPr>
          <w:rFonts w:ascii="Times New Roman" w:hAnsi="Times New Roman"/>
          <w:kern w:val="0"/>
          <w:sz w:val="22"/>
        </w:rPr>
        <w:t xml:space="preserve">urthermore, </w:t>
      </w:r>
      <w:r w:rsidR="00556344">
        <w:rPr>
          <w:rFonts w:ascii="Times New Roman" w:hAnsi="Times New Roman"/>
          <w:kern w:val="0"/>
          <w:sz w:val="22"/>
        </w:rPr>
        <w:t xml:space="preserve">it </w:t>
      </w:r>
      <w:r w:rsidR="008431FB">
        <w:rPr>
          <w:rFonts w:ascii="Times New Roman" w:hAnsi="Times New Roman" w:hint="eastAsia"/>
          <w:kern w:val="0"/>
          <w:sz w:val="22"/>
        </w:rPr>
        <w:t xml:space="preserve">was </w:t>
      </w:r>
      <w:r w:rsidR="008431FB">
        <w:rPr>
          <w:rFonts w:ascii="Times New Roman" w:hAnsi="Times New Roman"/>
          <w:kern w:val="0"/>
          <w:sz w:val="22"/>
        </w:rPr>
        <w:t xml:space="preserve">agreed for NR-U DRS to </w:t>
      </w:r>
      <w:r w:rsidR="00556344">
        <w:rPr>
          <w:rFonts w:ascii="Times New Roman" w:hAnsi="Times New Roman"/>
          <w:kern w:val="0"/>
          <w:sz w:val="22"/>
        </w:rPr>
        <w:t>include</w:t>
      </w:r>
      <w:r w:rsidR="00652C5E" w:rsidRPr="009A4A3E">
        <w:rPr>
          <w:rFonts w:ascii="Times New Roman" w:hAnsi="Times New Roman"/>
          <w:kern w:val="0"/>
          <w:sz w:val="22"/>
        </w:rPr>
        <w:t xml:space="preserve"> the CSI-RS and RMSI-CORESET(s)+PDSCH(s) (carrying RMSI) associated with SS/PBCH block(s) </w:t>
      </w:r>
      <w:r w:rsidR="00C51FD5">
        <w:rPr>
          <w:rFonts w:ascii="Times New Roman" w:hAnsi="Times New Roman"/>
          <w:kern w:val="0"/>
          <w:sz w:val="22"/>
        </w:rPr>
        <w:t>at</w:t>
      </w:r>
      <w:r w:rsidR="00652C5E" w:rsidRPr="009A4A3E">
        <w:rPr>
          <w:rFonts w:ascii="Times New Roman" w:hAnsi="Times New Roman"/>
          <w:kern w:val="0"/>
          <w:sz w:val="22"/>
        </w:rPr>
        <w:t xml:space="preserve"> the SS/PBCH burst set in one contiguous burst (tentatively referred to as the NR-U DRS).</w:t>
      </w:r>
      <w:r w:rsidR="00652C5E">
        <w:rPr>
          <w:rFonts w:ascii="Times New Roman" w:hAnsi="Times New Roman"/>
          <w:kern w:val="0"/>
          <w:sz w:val="22"/>
        </w:rPr>
        <w:t xml:space="preserve"> </w:t>
      </w:r>
      <w:r w:rsidR="001431D2">
        <w:rPr>
          <w:rFonts w:ascii="Times New Roman" w:hAnsi="Times New Roman"/>
          <w:kern w:val="0"/>
          <w:sz w:val="22"/>
        </w:rPr>
        <w:t>I</w:t>
      </w:r>
      <w:r w:rsidR="0034556C">
        <w:rPr>
          <w:rFonts w:ascii="Times New Roman" w:hAnsi="Times New Roman"/>
          <w:kern w:val="0"/>
          <w:sz w:val="22"/>
        </w:rPr>
        <w:t xml:space="preserve">n case </w:t>
      </w:r>
      <w:r w:rsidR="00604939">
        <w:rPr>
          <w:rFonts w:ascii="Times New Roman" w:hAnsi="Times New Roman"/>
          <w:kern w:val="0"/>
          <w:sz w:val="22"/>
        </w:rPr>
        <w:t>of</w:t>
      </w:r>
      <w:r w:rsidR="00B74CB7">
        <w:rPr>
          <w:rFonts w:ascii="Times New Roman" w:hAnsi="Times New Roman"/>
          <w:kern w:val="0"/>
          <w:sz w:val="22"/>
        </w:rPr>
        <w:t xml:space="preserve"> </w:t>
      </w:r>
      <w:r w:rsidR="00652C5E">
        <w:rPr>
          <w:rFonts w:ascii="Times New Roman" w:hAnsi="Times New Roman"/>
          <w:kern w:val="0"/>
          <w:sz w:val="22"/>
        </w:rPr>
        <w:t xml:space="preserve">NR-U DRS </w:t>
      </w:r>
      <w:r w:rsidR="00604939">
        <w:rPr>
          <w:rFonts w:ascii="Times New Roman" w:hAnsi="Times New Roman"/>
          <w:kern w:val="0"/>
          <w:sz w:val="22"/>
        </w:rPr>
        <w:t>with</w:t>
      </w:r>
      <w:r w:rsidR="00B74CB7">
        <w:rPr>
          <w:rFonts w:ascii="Times New Roman" w:hAnsi="Times New Roman"/>
          <w:kern w:val="0"/>
          <w:sz w:val="22"/>
        </w:rPr>
        <w:t xml:space="preserve"> RMSI-CORESET(s) and PDSCH(s) carrying RMSI </w:t>
      </w:r>
      <w:r w:rsidR="0034556C">
        <w:rPr>
          <w:rFonts w:ascii="Times New Roman" w:hAnsi="Times New Roman"/>
          <w:kern w:val="0"/>
          <w:sz w:val="22"/>
        </w:rPr>
        <w:t>in one contiguous</w:t>
      </w:r>
      <w:r w:rsidR="00297C8A">
        <w:rPr>
          <w:rFonts w:ascii="Times New Roman" w:hAnsi="Times New Roman"/>
          <w:kern w:val="0"/>
          <w:sz w:val="22"/>
        </w:rPr>
        <w:t xml:space="preserve"> slot</w:t>
      </w:r>
      <w:r w:rsidR="00E26233">
        <w:rPr>
          <w:rFonts w:ascii="Times New Roman" w:hAnsi="Times New Roman"/>
          <w:kern w:val="0"/>
          <w:sz w:val="22"/>
        </w:rPr>
        <w:t xml:space="preserve"> and the case of DRS transmission including multiple SS/PBCH block</w:t>
      </w:r>
      <w:r w:rsidR="00E26233" w:rsidRPr="00E26233">
        <w:rPr>
          <w:rFonts w:ascii="Times New Roman" w:hAnsi="Times New Roman"/>
          <w:kern w:val="0"/>
          <w:sz w:val="22"/>
        </w:rPr>
        <w:t xml:space="preserve"> </w:t>
      </w:r>
      <w:r w:rsidR="00E26233">
        <w:rPr>
          <w:rFonts w:ascii="Times New Roman" w:hAnsi="Times New Roman"/>
          <w:kern w:val="0"/>
          <w:sz w:val="22"/>
        </w:rPr>
        <w:t>in one contiguous slot</w:t>
      </w:r>
      <w:r w:rsidR="00B74CB7">
        <w:rPr>
          <w:rFonts w:ascii="Times New Roman" w:hAnsi="Times New Roman"/>
          <w:kern w:val="0"/>
          <w:sz w:val="22"/>
        </w:rPr>
        <w:t>,</w:t>
      </w:r>
      <w:r w:rsidR="00C51FD5">
        <w:rPr>
          <w:rFonts w:ascii="Times New Roman" w:hAnsi="Times New Roman"/>
          <w:kern w:val="0"/>
          <w:sz w:val="22"/>
        </w:rPr>
        <w:t xml:space="preserve"> however,</w:t>
      </w:r>
      <w:r w:rsidR="00B74CB7">
        <w:rPr>
          <w:rFonts w:ascii="Times New Roman" w:hAnsi="Times New Roman"/>
          <w:kern w:val="0"/>
          <w:sz w:val="22"/>
        </w:rPr>
        <w:t xml:space="preserve"> </w:t>
      </w:r>
      <w:r w:rsidR="00604939">
        <w:rPr>
          <w:rFonts w:ascii="Times New Roman" w:hAnsi="Times New Roman"/>
          <w:kern w:val="0"/>
          <w:sz w:val="22"/>
        </w:rPr>
        <w:t>it is necessary to further clarify and discuss</w:t>
      </w:r>
      <w:r w:rsidR="001431D2">
        <w:rPr>
          <w:rFonts w:ascii="Times New Roman" w:hAnsi="Times New Roman"/>
          <w:kern w:val="0"/>
          <w:sz w:val="22"/>
        </w:rPr>
        <w:t xml:space="preserve"> </w:t>
      </w:r>
      <w:r w:rsidR="00604939">
        <w:rPr>
          <w:rFonts w:ascii="Times New Roman" w:hAnsi="Times New Roman"/>
          <w:kern w:val="0"/>
          <w:sz w:val="22"/>
        </w:rPr>
        <w:t xml:space="preserve">the details of the </w:t>
      </w:r>
      <w:r w:rsidR="001431D2">
        <w:rPr>
          <w:rFonts w:ascii="Times New Roman" w:hAnsi="Times New Roman"/>
          <w:kern w:val="0"/>
          <w:sz w:val="22"/>
        </w:rPr>
        <w:t xml:space="preserve">channel access type </w:t>
      </w:r>
      <w:r w:rsidR="00604939">
        <w:rPr>
          <w:rFonts w:ascii="Times New Roman" w:hAnsi="Times New Roman"/>
          <w:kern w:val="0"/>
          <w:sz w:val="22"/>
        </w:rPr>
        <w:t>for NR-U DRS</w:t>
      </w:r>
      <w:r w:rsidR="00E26233">
        <w:rPr>
          <w:rFonts w:ascii="Times New Roman" w:hAnsi="Times New Roman"/>
          <w:kern w:val="0"/>
          <w:sz w:val="22"/>
        </w:rPr>
        <w:t xml:space="preserve"> when Cat-2 conditions such as </w:t>
      </w:r>
      <w:r w:rsidR="00E26233" w:rsidRPr="00031C80">
        <w:rPr>
          <w:rFonts w:ascii="Times New Roman" w:hAnsi="Times New Roman"/>
          <w:kern w:val="0"/>
          <w:sz w:val="22"/>
        </w:rPr>
        <w:t>the NR-</w:t>
      </w:r>
      <w:r w:rsidR="00E26233">
        <w:rPr>
          <w:rFonts w:ascii="Times New Roman" w:hAnsi="Times New Roman"/>
          <w:kern w:val="0"/>
          <w:sz w:val="22"/>
        </w:rPr>
        <w:t>U DRS duty cycle less than 1/20 and</w:t>
      </w:r>
      <w:r w:rsidR="00E26233" w:rsidRPr="00031C80">
        <w:rPr>
          <w:rFonts w:ascii="Times New Roman" w:hAnsi="Times New Roman"/>
          <w:kern w:val="0"/>
          <w:sz w:val="22"/>
        </w:rPr>
        <w:t xml:space="preserve"> the total duration </w:t>
      </w:r>
      <w:r w:rsidR="00E26233">
        <w:rPr>
          <w:rFonts w:ascii="Times New Roman" w:hAnsi="Times New Roman"/>
          <w:kern w:val="0"/>
          <w:sz w:val="22"/>
        </w:rPr>
        <w:t xml:space="preserve">up to </w:t>
      </w:r>
      <w:r w:rsidR="00E26233" w:rsidRPr="00031C80">
        <w:rPr>
          <w:rFonts w:ascii="Times New Roman" w:hAnsi="Times New Roman"/>
          <w:kern w:val="0"/>
          <w:sz w:val="22"/>
        </w:rPr>
        <w:t>1ms</w:t>
      </w:r>
      <w:r w:rsidR="00E26233">
        <w:rPr>
          <w:rFonts w:ascii="Times New Roman" w:hAnsi="Times New Roman"/>
          <w:kern w:val="0"/>
          <w:sz w:val="22"/>
        </w:rPr>
        <w:t xml:space="preserve"> are not met</w:t>
      </w:r>
      <w:r w:rsidR="0034556C">
        <w:rPr>
          <w:rFonts w:ascii="Times New Roman" w:hAnsi="Times New Roman"/>
          <w:kern w:val="0"/>
          <w:sz w:val="22"/>
        </w:rPr>
        <w:t xml:space="preserve">. </w:t>
      </w:r>
      <w:r w:rsidR="0034556C" w:rsidRPr="0034556C">
        <w:rPr>
          <w:rFonts w:ascii="Times New Roman" w:hAnsi="Times New Roman"/>
          <w:kern w:val="0"/>
          <w:sz w:val="22"/>
        </w:rPr>
        <w:t>Considering the</w:t>
      </w:r>
      <w:r w:rsidR="00297C8A">
        <w:rPr>
          <w:rFonts w:ascii="Times New Roman" w:hAnsi="Times New Roman"/>
          <w:kern w:val="0"/>
          <w:sz w:val="22"/>
        </w:rPr>
        <w:t xml:space="preserve"> NR-U</w:t>
      </w:r>
      <w:r w:rsidR="0034556C" w:rsidRPr="0034556C">
        <w:rPr>
          <w:rFonts w:ascii="Times New Roman" w:hAnsi="Times New Roman"/>
          <w:kern w:val="0"/>
          <w:sz w:val="22"/>
        </w:rPr>
        <w:t xml:space="preserve"> standalone operation, </w:t>
      </w:r>
      <w:r w:rsidR="0049078F">
        <w:rPr>
          <w:rFonts w:ascii="Times New Roman" w:hAnsi="Times New Roman"/>
          <w:kern w:val="0"/>
          <w:sz w:val="22"/>
        </w:rPr>
        <w:t xml:space="preserve">since </w:t>
      </w:r>
      <w:r w:rsidR="00604939">
        <w:rPr>
          <w:rFonts w:ascii="Times New Roman" w:hAnsi="Times New Roman"/>
          <w:kern w:val="0"/>
          <w:sz w:val="22"/>
        </w:rPr>
        <w:t>the t</w:t>
      </w:r>
      <w:r w:rsidR="0034556C" w:rsidRPr="0034556C">
        <w:rPr>
          <w:rFonts w:ascii="Times New Roman" w:hAnsi="Times New Roman"/>
          <w:kern w:val="0"/>
          <w:sz w:val="22"/>
        </w:rPr>
        <w:t>ransmi</w:t>
      </w:r>
      <w:r w:rsidR="0034556C">
        <w:rPr>
          <w:rFonts w:ascii="Times New Roman" w:hAnsi="Times New Roman"/>
          <w:kern w:val="0"/>
          <w:sz w:val="22"/>
        </w:rPr>
        <w:t xml:space="preserve">ssion of </w:t>
      </w:r>
      <w:r w:rsidR="00604939">
        <w:rPr>
          <w:rFonts w:ascii="Times New Roman" w:hAnsi="Times New Roman"/>
          <w:kern w:val="0"/>
          <w:sz w:val="22"/>
        </w:rPr>
        <w:t xml:space="preserve">both </w:t>
      </w:r>
      <w:r w:rsidR="0034556C">
        <w:rPr>
          <w:rFonts w:ascii="Times New Roman" w:hAnsi="Times New Roman"/>
          <w:kern w:val="0"/>
          <w:sz w:val="22"/>
        </w:rPr>
        <w:t>RMSI-CORESET and RMSI</w:t>
      </w:r>
      <w:r w:rsidR="0034556C" w:rsidRPr="0034556C">
        <w:rPr>
          <w:rFonts w:ascii="Times New Roman" w:hAnsi="Times New Roman"/>
          <w:kern w:val="0"/>
          <w:sz w:val="22"/>
        </w:rPr>
        <w:t xml:space="preserve"> </w:t>
      </w:r>
      <w:r w:rsidR="00604939">
        <w:rPr>
          <w:rFonts w:ascii="Times New Roman" w:hAnsi="Times New Roman"/>
          <w:kern w:val="0"/>
          <w:sz w:val="22"/>
        </w:rPr>
        <w:t>from</w:t>
      </w:r>
      <w:r w:rsidR="001431D2">
        <w:rPr>
          <w:rFonts w:ascii="Times New Roman" w:hAnsi="Times New Roman"/>
          <w:kern w:val="0"/>
          <w:sz w:val="22"/>
        </w:rPr>
        <w:t xml:space="preserve"> the gNB and </w:t>
      </w:r>
      <w:r w:rsidR="00604939">
        <w:rPr>
          <w:rFonts w:ascii="Times New Roman" w:hAnsi="Times New Roman"/>
          <w:kern w:val="0"/>
          <w:sz w:val="22"/>
        </w:rPr>
        <w:t xml:space="preserve">the </w:t>
      </w:r>
      <w:r w:rsidR="001431D2">
        <w:rPr>
          <w:rFonts w:ascii="Times New Roman" w:hAnsi="Times New Roman"/>
          <w:kern w:val="0"/>
          <w:sz w:val="22"/>
        </w:rPr>
        <w:t>reception of RMSI-CORESET and RMSI</w:t>
      </w:r>
      <w:r w:rsidR="001431D2" w:rsidRPr="0034556C">
        <w:rPr>
          <w:rFonts w:ascii="Times New Roman" w:hAnsi="Times New Roman"/>
          <w:kern w:val="0"/>
          <w:sz w:val="22"/>
        </w:rPr>
        <w:t xml:space="preserve"> </w:t>
      </w:r>
      <w:r w:rsidR="00604939">
        <w:rPr>
          <w:rFonts w:ascii="Times New Roman" w:hAnsi="Times New Roman"/>
          <w:kern w:val="0"/>
          <w:sz w:val="22"/>
        </w:rPr>
        <w:t>at</w:t>
      </w:r>
      <w:r w:rsidR="001431D2">
        <w:rPr>
          <w:rFonts w:ascii="Times New Roman" w:hAnsi="Times New Roman"/>
          <w:kern w:val="0"/>
          <w:sz w:val="22"/>
        </w:rPr>
        <w:t xml:space="preserve"> the UE </w:t>
      </w:r>
      <w:r w:rsidR="0049078F">
        <w:rPr>
          <w:rFonts w:ascii="Times New Roman" w:hAnsi="Times New Roman"/>
          <w:kern w:val="0"/>
          <w:sz w:val="22"/>
        </w:rPr>
        <w:t>would</w:t>
      </w:r>
      <w:r w:rsidR="0034556C">
        <w:rPr>
          <w:rFonts w:ascii="Times New Roman" w:hAnsi="Times New Roman"/>
          <w:kern w:val="0"/>
          <w:sz w:val="22"/>
        </w:rPr>
        <w:t xml:space="preserve"> </w:t>
      </w:r>
      <w:r w:rsidR="00E26233">
        <w:rPr>
          <w:rFonts w:ascii="Times New Roman" w:hAnsi="Times New Roman"/>
          <w:kern w:val="0"/>
          <w:sz w:val="22"/>
        </w:rPr>
        <w:t xml:space="preserve">not only </w:t>
      </w:r>
      <w:r w:rsidR="0034556C">
        <w:rPr>
          <w:rFonts w:ascii="Times New Roman" w:hAnsi="Times New Roman"/>
          <w:kern w:val="0"/>
          <w:sz w:val="22"/>
        </w:rPr>
        <w:t xml:space="preserve">be </w:t>
      </w:r>
      <w:r w:rsidR="0034556C" w:rsidRPr="0034556C">
        <w:rPr>
          <w:rFonts w:ascii="Times New Roman" w:hAnsi="Times New Roman"/>
          <w:kern w:val="0"/>
          <w:sz w:val="22"/>
        </w:rPr>
        <w:t>essential</w:t>
      </w:r>
      <w:r w:rsidR="00E26233">
        <w:rPr>
          <w:rFonts w:ascii="Times New Roman" w:hAnsi="Times New Roman"/>
          <w:kern w:val="0"/>
          <w:sz w:val="22"/>
        </w:rPr>
        <w:t xml:space="preserve"> but also the reception of SS/PBCH block at the UE</w:t>
      </w:r>
      <w:r w:rsidR="00315EE9">
        <w:rPr>
          <w:rFonts w:ascii="Times New Roman" w:hAnsi="Times New Roman"/>
          <w:kern w:val="0"/>
          <w:sz w:val="22"/>
        </w:rPr>
        <w:t xml:space="preserve"> is quite inevitable especially for initial access such as cell detection and time/ frequency synchronization and for RRM measurement. </w:t>
      </w:r>
      <w:r w:rsidR="009D593A" w:rsidRPr="009D593A">
        <w:rPr>
          <w:rFonts w:ascii="Times New Roman" w:hAnsi="Times New Roman"/>
          <w:kern w:val="0"/>
          <w:sz w:val="22"/>
        </w:rPr>
        <w:t xml:space="preserve">Therefore, even if the </w:t>
      </w:r>
      <w:r w:rsidR="009D593A">
        <w:rPr>
          <w:rFonts w:ascii="Times New Roman" w:hAnsi="Times New Roman"/>
          <w:kern w:val="0"/>
          <w:sz w:val="22"/>
        </w:rPr>
        <w:t xml:space="preserve">NR-U </w:t>
      </w:r>
      <w:r w:rsidR="009D593A" w:rsidRPr="009D593A">
        <w:rPr>
          <w:rFonts w:ascii="Times New Roman" w:hAnsi="Times New Roman"/>
          <w:kern w:val="0"/>
          <w:sz w:val="22"/>
        </w:rPr>
        <w:t xml:space="preserve">DRS is composed of consecutive slots </w:t>
      </w:r>
      <w:r w:rsidR="009D593A">
        <w:rPr>
          <w:rFonts w:ascii="Times New Roman" w:hAnsi="Times New Roman"/>
          <w:kern w:val="0"/>
          <w:sz w:val="22"/>
        </w:rPr>
        <w:t xml:space="preserve">with more than 1ms length </w:t>
      </w:r>
      <w:r w:rsidR="009D593A">
        <w:rPr>
          <w:rFonts w:ascii="Times New Roman" w:hAnsi="Times New Roman" w:hint="eastAsia"/>
          <w:kern w:val="0"/>
          <w:sz w:val="22"/>
        </w:rPr>
        <w:t xml:space="preserve">under </w:t>
      </w:r>
      <w:r w:rsidR="009D593A">
        <w:rPr>
          <w:rFonts w:ascii="Times New Roman" w:hAnsi="Times New Roman"/>
          <w:kern w:val="0"/>
          <w:sz w:val="22"/>
        </w:rPr>
        <w:t xml:space="preserve">the condition </w:t>
      </w:r>
      <w:r w:rsidR="00275724">
        <w:rPr>
          <w:rFonts w:ascii="Times New Roman" w:hAnsi="Times New Roman"/>
          <w:kern w:val="0"/>
          <w:sz w:val="22"/>
        </w:rPr>
        <w:t xml:space="preserve">with </w:t>
      </w:r>
      <w:r w:rsidR="009D593A" w:rsidRPr="009D593A">
        <w:rPr>
          <w:rFonts w:ascii="Times New Roman" w:hAnsi="Times New Roman"/>
          <w:kern w:val="0"/>
          <w:sz w:val="22"/>
        </w:rPr>
        <w:t xml:space="preserve">a duty cycle </w:t>
      </w:r>
      <w:r w:rsidR="00275724" w:rsidRPr="00BE752A">
        <w:rPr>
          <w:rFonts w:ascii="Times" w:eastAsia="바탕" w:hAnsi="Times"/>
          <w:i/>
          <w:kern w:val="0"/>
          <w:szCs w:val="24"/>
          <w:lang w:val="en-GB" w:eastAsia="x-none"/>
        </w:rPr>
        <w:t>≤</w:t>
      </w:r>
      <w:r w:rsidR="00275724">
        <w:rPr>
          <w:rFonts w:ascii="Times" w:eastAsia="바탕" w:hAnsi="Times"/>
          <w:i/>
          <w:kern w:val="0"/>
          <w:szCs w:val="24"/>
          <w:lang w:val="en-GB" w:eastAsia="x-none"/>
        </w:rPr>
        <w:t xml:space="preserve"> </w:t>
      </w:r>
      <w:r w:rsidR="009D593A" w:rsidRPr="009D593A">
        <w:rPr>
          <w:rFonts w:ascii="Times New Roman" w:hAnsi="Times New Roman"/>
          <w:kern w:val="0"/>
          <w:sz w:val="22"/>
        </w:rPr>
        <w:t xml:space="preserve">1/20 allowed by the regulation, it </w:t>
      </w:r>
      <w:r w:rsidR="009D593A">
        <w:rPr>
          <w:rFonts w:ascii="Times New Roman" w:hAnsi="Times New Roman"/>
          <w:kern w:val="0"/>
          <w:sz w:val="22"/>
        </w:rPr>
        <w:t xml:space="preserve">seems beneficial </w:t>
      </w:r>
      <w:r w:rsidR="009D593A" w:rsidRPr="009D593A">
        <w:rPr>
          <w:rFonts w:ascii="Times New Roman" w:hAnsi="Times New Roman"/>
          <w:kern w:val="0"/>
          <w:sz w:val="22"/>
        </w:rPr>
        <w:t xml:space="preserve">to allow transmission of the corresponding </w:t>
      </w:r>
      <w:r w:rsidR="009D593A">
        <w:rPr>
          <w:rFonts w:ascii="Times New Roman" w:hAnsi="Times New Roman"/>
          <w:kern w:val="0"/>
          <w:sz w:val="22"/>
        </w:rPr>
        <w:t xml:space="preserve">NR-U </w:t>
      </w:r>
      <w:r w:rsidR="009D593A" w:rsidRPr="009D593A">
        <w:rPr>
          <w:rFonts w:ascii="Times New Roman" w:hAnsi="Times New Roman"/>
          <w:kern w:val="0"/>
          <w:sz w:val="22"/>
        </w:rPr>
        <w:t xml:space="preserve">DRS by performing Cat-2 for the </w:t>
      </w:r>
      <w:r w:rsidR="009D593A">
        <w:rPr>
          <w:rFonts w:ascii="Times New Roman" w:hAnsi="Times New Roman"/>
          <w:kern w:val="0"/>
          <w:sz w:val="22"/>
        </w:rPr>
        <w:t xml:space="preserve">partial </w:t>
      </w:r>
      <w:r w:rsidR="009D593A" w:rsidRPr="009D593A">
        <w:rPr>
          <w:rFonts w:ascii="Times New Roman" w:hAnsi="Times New Roman"/>
          <w:kern w:val="0"/>
          <w:sz w:val="22"/>
        </w:rPr>
        <w:t>tr</w:t>
      </w:r>
      <w:r w:rsidR="009D593A">
        <w:rPr>
          <w:rFonts w:ascii="Times New Roman" w:hAnsi="Times New Roman"/>
          <w:kern w:val="0"/>
          <w:sz w:val="22"/>
        </w:rPr>
        <w:t xml:space="preserve">ansmission of NR-U DRS in 1ms units </w:t>
      </w:r>
      <w:r w:rsidR="009D593A" w:rsidRPr="009D593A">
        <w:rPr>
          <w:rFonts w:ascii="Times New Roman" w:hAnsi="Times New Roman"/>
          <w:kern w:val="0"/>
          <w:sz w:val="22"/>
        </w:rPr>
        <w:t xml:space="preserve">to effectively operate </w:t>
      </w:r>
      <w:r w:rsidR="009D593A">
        <w:rPr>
          <w:rFonts w:ascii="Times New Roman" w:hAnsi="Times New Roman"/>
          <w:kern w:val="0"/>
          <w:sz w:val="22"/>
        </w:rPr>
        <w:t xml:space="preserve">NR-U standalone. </w:t>
      </w:r>
    </w:p>
    <w:p w14:paraId="0DB5ACB9" w14:textId="688CC4C6" w:rsidR="009D593A" w:rsidRDefault="00A43B38" w:rsidP="009D593A">
      <w:pPr>
        <w:pStyle w:val="a9"/>
        <w:numPr>
          <w:ilvl w:val="0"/>
          <w:numId w:val="6"/>
        </w:numPr>
        <w:wordWrap/>
        <w:spacing w:after="120" w:line="276" w:lineRule="auto"/>
        <w:ind w:leftChars="0" w:left="426"/>
        <w:rPr>
          <w:rFonts w:ascii="Times New Roman" w:hAnsi="Times New Roman"/>
          <w:i/>
          <w:kern w:val="0"/>
          <w:sz w:val="22"/>
        </w:rPr>
      </w:pPr>
      <w:r w:rsidRPr="00D57B86">
        <w:rPr>
          <w:rFonts w:ascii="Times New Roman" w:hAnsi="Times New Roman"/>
          <w:i/>
          <w:kern w:val="0"/>
          <w:sz w:val="22"/>
        </w:rPr>
        <w:t xml:space="preserve">Proposal </w:t>
      </w:r>
      <w:r w:rsidR="00314A1F">
        <w:rPr>
          <w:rFonts w:ascii="Times New Roman" w:hAnsi="Times New Roman"/>
          <w:i/>
          <w:kern w:val="0"/>
          <w:sz w:val="22"/>
        </w:rPr>
        <w:t>3</w:t>
      </w:r>
      <w:r w:rsidRPr="00D57B86">
        <w:rPr>
          <w:rFonts w:ascii="Times New Roman" w:hAnsi="Times New Roman"/>
          <w:i/>
          <w:kern w:val="0"/>
          <w:sz w:val="22"/>
        </w:rPr>
        <w:t xml:space="preserve">: </w:t>
      </w:r>
      <w:r>
        <w:rPr>
          <w:rFonts w:ascii="Times New Roman" w:hAnsi="Times New Roman"/>
          <w:i/>
          <w:kern w:val="0"/>
          <w:sz w:val="22"/>
        </w:rPr>
        <w:t>For NR-U DRS</w:t>
      </w:r>
      <w:r w:rsidR="00C51FD5">
        <w:rPr>
          <w:rFonts w:ascii="Times New Roman" w:hAnsi="Times New Roman"/>
          <w:i/>
          <w:kern w:val="0"/>
          <w:sz w:val="22"/>
        </w:rPr>
        <w:t xml:space="preserve"> </w:t>
      </w:r>
      <w:r w:rsidR="00C51FD5" w:rsidRPr="00A43B38">
        <w:rPr>
          <w:rFonts w:ascii="Times New Roman" w:hAnsi="Times New Roman"/>
          <w:i/>
          <w:kern w:val="0"/>
          <w:sz w:val="22"/>
        </w:rPr>
        <w:t>including RMSI-CORESET and PDSCH carrying RMSI</w:t>
      </w:r>
      <w:r w:rsidR="009D593A">
        <w:rPr>
          <w:rFonts w:ascii="Times New Roman" w:hAnsi="Times New Roman"/>
          <w:i/>
          <w:kern w:val="0"/>
          <w:sz w:val="22"/>
        </w:rPr>
        <w:t xml:space="preserve"> or for NR-U DRS including only SS/PBCH blocks</w:t>
      </w:r>
      <w:r w:rsidRPr="00A43B38">
        <w:rPr>
          <w:rFonts w:ascii="Times New Roman" w:hAnsi="Times New Roman"/>
          <w:i/>
          <w:kern w:val="0"/>
          <w:sz w:val="22"/>
        </w:rPr>
        <w:t xml:space="preserve">, </w:t>
      </w:r>
    </w:p>
    <w:p w14:paraId="3A7DC9FA" w14:textId="345758E0" w:rsidR="00A43B38" w:rsidRPr="00A43B38" w:rsidRDefault="009D593A" w:rsidP="00275724">
      <w:pPr>
        <w:pStyle w:val="a9"/>
        <w:numPr>
          <w:ilvl w:val="1"/>
          <w:numId w:val="6"/>
        </w:numPr>
        <w:wordWrap/>
        <w:spacing w:after="120" w:line="276" w:lineRule="auto"/>
        <w:ind w:leftChars="0" w:left="851"/>
        <w:rPr>
          <w:rFonts w:ascii="Times New Roman" w:hAnsi="Times New Roman"/>
          <w:i/>
          <w:kern w:val="0"/>
          <w:sz w:val="22"/>
        </w:rPr>
      </w:pPr>
      <w:r w:rsidRPr="00275724">
        <w:rPr>
          <w:rFonts w:ascii="Times New Roman" w:hAnsi="Times New Roman"/>
          <w:i/>
          <w:kern w:val="0"/>
          <w:sz w:val="22"/>
        </w:rPr>
        <w:t xml:space="preserve">Even if the NR-U DRS is composed of consecutive slots with more than 1ms length under the condition less </w:t>
      </w:r>
      <w:r w:rsidR="00275724" w:rsidRPr="00275724">
        <w:rPr>
          <w:rFonts w:ascii="Times New Roman" w:hAnsi="Times New Roman"/>
          <w:i/>
          <w:kern w:val="0"/>
          <w:sz w:val="22"/>
        </w:rPr>
        <w:t xml:space="preserve">with a duty cycle </w:t>
      </w:r>
      <w:r w:rsidR="00275724" w:rsidRPr="00BE752A">
        <w:rPr>
          <w:rFonts w:ascii="Times" w:eastAsia="바탕" w:hAnsi="Times"/>
          <w:i/>
          <w:kern w:val="0"/>
          <w:szCs w:val="24"/>
          <w:lang w:val="en-GB" w:eastAsia="x-none"/>
        </w:rPr>
        <w:t>≤</w:t>
      </w:r>
      <w:r w:rsidR="00275724" w:rsidRPr="00275724">
        <w:rPr>
          <w:rFonts w:ascii="Times" w:eastAsia="바탕" w:hAnsi="Times"/>
          <w:i/>
          <w:kern w:val="0"/>
          <w:szCs w:val="24"/>
          <w:lang w:val="en-GB" w:eastAsia="x-none"/>
        </w:rPr>
        <w:t xml:space="preserve"> </w:t>
      </w:r>
      <w:r w:rsidR="00275724" w:rsidRPr="00275724">
        <w:rPr>
          <w:rFonts w:ascii="Times New Roman" w:hAnsi="Times New Roman"/>
          <w:i/>
          <w:kern w:val="0"/>
          <w:sz w:val="22"/>
        </w:rPr>
        <w:t xml:space="preserve">1/20 </w:t>
      </w:r>
      <w:r w:rsidRPr="00275724">
        <w:rPr>
          <w:rFonts w:ascii="Times New Roman" w:hAnsi="Times New Roman"/>
          <w:i/>
          <w:kern w:val="0"/>
          <w:sz w:val="22"/>
        </w:rPr>
        <w:t>allowed by the regulation, it seems beneficial to allow transmission of the corresponding NR-U DRS by performing Cat-2 for the partial transmission of NR-U DRS in 1ms units to effectively operate NR-U standalone</w:t>
      </w:r>
      <w:r w:rsidRPr="009D593A">
        <w:rPr>
          <w:rFonts w:ascii="Times New Roman" w:hAnsi="Times New Roman"/>
          <w:i/>
          <w:kern w:val="0"/>
          <w:sz w:val="22"/>
        </w:rPr>
        <w:t>.</w:t>
      </w:r>
    </w:p>
    <w:p w14:paraId="1F6336F2" w14:textId="77777777" w:rsidR="000F57DD" w:rsidRDefault="000F57DD" w:rsidP="0009471D">
      <w:pPr>
        <w:wordWrap/>
        <w:spacing w:after="120" w:line="276" w:lineRule="auto"/>
        <w:rPr>
          <w:rFonts w:ascii="Times New Roman" w:hAnsi="Times New Roman"/>
          <w:i/>
          <w:kern w:val="0"/>
          <w:sz w:val="22"/>
        </w:rPr>
      </w:pPr>
    </w:p>
    <w:p w14:paraId="5333783C" w14:textId="6BA11024" w:rsidR="00755C64" w:rsidRPr="00E87874" w:rsidRDefault="00755C64" w:rsidP="00E87874">
      <w:pPr>
        <w:pStyle w:val="2"/>
        <w:rPr>
          <w:rFonts w:ascii="Times New Roman" w:hAnsi="Times New Roman"/>
        </w:rPr>
      </w:pPr>
      <w:r w:rsidRPr="00E87874">
        <w:rPr>
          <w:rFonts w:ascii="Times New Roman" w:hAnsi="Times New Roman"/>
        </w:rPr>
        <w:t>Channel access mechanism for wideband operation</w:t>
      </w:r>
    </w:p>
    <w:p w14:paraId="4991D97A" w14:textId="19BFC192" w:rsidR="009633E9" w:rsidRPr="009633E9" w:rsidRDefault="009633E9" w:rsidP="009633E9">
      <w:pPr>
        <w:wordWrap/>
        <w:spacing w:after="120" w:line="276" w:lineRule="auto"/>
        <w:ind w:firstLineChars="50" w:firstLine="110"/>
        <w:rPr>
          <w:rFonts w:ascii="Times New Roman" w:hAnsi="Times New Roman"/>
          <w:kern w:val="0"/>
          <w:sz w:val="22"/>
        </w:rPr>
      </w:pPr>
      <w:r>
        <w:rPr>
          <w:rFonts w:ascii="Times New Roman" w:hAnsi="Times New Roman"/>
          <w:kern w:val="0"/>
          <w:sz w:val="22"/>
        </w:rPr>
        <w:t>In the TR</w:t>
      </w:r>
      <w:r w:rsidR="00991457">
        <w:rPr>
          <w:rFonts w:ascii="Times New Roman" w:hAnsi="Times New Roman"/>
          <w:kern w:val="0"/>
          <w:sz w:val="22"/>
        </w:rPr>
        <w:t>38.889</w:t>
      </w:r>
      <w:r w:rsidR="00F02795">
        <w:rPr>
          <w:rFonts w:ascii="Times New Roman" w:hAnsi="Times New Roman"/>
          <w:kern w:val="0"/>
          <w:sz w:val="22"/>
        </w:rPr>
        <w:t xml:space="preserve"> [</w:t>
      </w:r>
      <w:r w:rsidR="00AC001C">
        <w:rPr>
          <w:rFonts w:ascii="Times New Roman" w:hAnsi="Times New Roman"/>
          <w:kern w:val="0"/>
          <w:sz w:val="22"/>
        </w:rPr>
        <w:t>3</w:t>
      </w:r>
      <w:r w:rsidR="00F02795">
        <w:rPr>
          <w:rFonts w:ascii="Times New Roman" w:hAnsi="Times New Roman"/>
          <w:kern w:val="0"/>
          <w:sz w:val="22"/>
        </w:rPr>
        <w:t>]</w:t>
      </w:r>
      <w:r>
        <w:rPr>
          <w:rFonts w:ascii="Times New Roman" w:hAnsi="Times New Roman"/>
          <w:kern w:val="0"/>
          <w:sz w:val="22"/>
        </w:rPr>
        <w:t>, there are two cases f</w:t>
      </w:r>
      <w:r w:rsidRPr="009633E9">
        <w:rPr>
          <w:rFonts w:ascii="Times New Roman" w:hAnsi="Times New Roman"/>
          <w:kern w:val="0"/>
          <w:sz w:val="22"/>
        </w:rPr>
        <w:t>or wideba</w:t>
      </w:r>
      <w:r>
        <w:rPr>
          <w:rFonts w:ascii="Times New Roman" w:hAnsi="Times New Roman"/>
          <w:kern w:val="0"/>
          <w:sz w:val="22"/>
        </w:rPr>
        <w:t xml:space="preserve">nd operation for both DL and UL as following: </w:t>
      </w:r>
    </w:p>
    <w:p w14:paraId="7B50F043" w14:textId="3A68054B" w:rsidR="009633E9" w:rsidRPr="009633E9" w:rsidRDefault="009633E9" w:rsidP="009633E9">
      <w:pPr>
        <w:pStyle w:val="a9"/>
        <w:numPr>
          <w:ilvl w:val="0"/>
          <w:numId w:val="10"/>
        </w:numPr>
        <w:wordWrap/>
        <w:spacing w:after="120" w:line="276" w:lineRule="auto"/>
        <w:ind w:leftChars="0"/>
        <w:rPr>
          <w:rFonts w:ascii="Times New Roman" w:hAnsi="Times New Roman"/>
          <w:kern w:val="0"/>
          <w:sz w:val="22"/>
        </w:rPr>
      </w:pPr>
      <w:r w:rsidRPr="009633E9">
        <w:rPr>
          <w:rFonts w:ascii="Times New Roman" w:hAnsi="Times New Roman"/>
          <w:kern w:val="0"/>
          <w:sz w:val="22"/>
        </w:rPr>
        <w:t>Bandwidth larger than 20 MHz can be supported with multiple serving cells.</w:t>
      </w:r>
    </w:p>
    <w:p w14:paraId="76942A7C" w14:textId="2A09AFA2" w:rsidR="009633E9" w:rsidRPr="009633E9" w:rsidRDefault="009633E9" w:rsidP="009633E9">
      <w:pPr>
        <w:pStyle w:val="a9"/>
        <w:numPr>
          <w:ilvl w:val="0"/>
          <w:numId w:val="10"/>
        </w:numPr>
        <w:wordWrap/>
        <w:spacing w:after="120" w:line="276" w:lineRule="auto"/>
        <w:ind w:leftChars="0"/>
        <w:rPr>
          <w:rFonts w:ascii="Times New Roman" w:hAnsi="Times New Roman"/>
          <w:kern w:val="0"/>
          <w:sz w:val="22"/>
        </w:rPr>
      </w:pPr>
      <w:r w:rsidRPr="009633E9">
        <w:rPr>
          <w:rFonts w:ascii="Times New Roman" w:hAnsi="Times New Roman"/>
          <w:kern w:val="0"/>
          <w:sz w:val="22"/>
        </w:rPr>
        <w:t>NR-U should support that a serving cell can be configured with bandwidth larger than 20 MHz.</w:t>
      </w:r>
    </w:p>
    <w:p w14:paraId="2B06655E" w14:textId="3CEB417B" w:rsidR="009633E9" w:rsidRDefault="009633E9" w:rsidP="009633E9">
      <w:pPr>
        <w:wordWrap/>
        <w:spacing w:after="120" w:line="276" w:lineRule="auto"/>
        <w:ind w:firstLineChars="50" w:firstLine="110"/>
        <w:rPr>
          <w:rFonts w:ascii="Times New Roman" w:hAnsi="Times New Roman"/>
          <w:kern w:val="0"/>
          <w:sz w:val="22"/>
        </w:rPr>
      </w:pPr>
      <w:r>
        <w:rPr>
          <w:rFonts w:ascii="Times New Roman" w:hAnsi="Times New Roman"/>
          <w:kern w:val="0"/>
          <w:sz w:val="22"/>
        </w:rPr>
        <w:t xml:space="preserve">For the first case </w:t>
      </w:r>
      <w:r w:rsidR="00F9544C">
        <w:rPr>
          <w:rFonts w:ascii="Times New Roman" w:hAnsi="Times New Roman"/>
          <w:kern w:val="0"/>
          <w:sz w:val="22"/>
        </w:rPr>
        <w:t xml:space="preserve">(CA-based) </w:t>
      </w:r>
      <w:r>
        <w:rPr>
          <w:rFonts w:ascii="Times New Roman" w:hAnsi="Times New Roman"/>
          <w:kern w:val="0"/>
          <w:sz w:val="22"/>
        </w:rPr>
        <w:t xml:space="preserve">of </w:t>
      </w:r>
      <w:r w:rsidR="000F131A">
        <w:rPr>
          <w:rFonts w:ascii="Times New Roman" w:hAnsi="Times New Roman"/>
          <w:kern w:val="0"/>
          <w:sz w:val="22"/>
        </w:rPr>
        <w:t>wideband</w:t>
      </w:r>
      <w:r w:rsidRPr="009633E9">
        <w:rPr>
          <w:rFonts w:ascii="Times New Roman" w:hAnsi="Times New Roman"/>
          <w:kern w:val="0"/>
          <w:sz w:val="22"/>
        </w:rPr>
        <w:t xml:space="preserve"> </w:t>
      </w:r>
      <w:r w:rsidR="00D467BF">
        <w:rPr>
          <w:rFonts w:ascii="Times New Roman" w:hAnsi="Times New Roman" w:hint="eastAsia"/>
          <w:kern w:val="0"/>
          <w:sz w:val="22"/>
        </w:rPr>
        <w:t>o</w:t>
      </w:r>
      <w:r w:rsidR="00D467BF">
        <w:rPr>
          <w:rFonts w:ascii="Times New Roman" w:hAnsi="Times New Roman"/>
          <w:kern w:val="0"/>
          <w:sz w:val="22"/>
        </w:rPr>
        <w:t xml:space="preserve">peration in NR-U, the </w:t>
      </w:r>
      <w:r w:rsidRPr="009633E9">
        <w:rPr>
          <w:rFonts w:ascii="Times New Roman" w:hAnsi="Times New Roman"/>
          <w:kern w:val="0"/>
          <w:sz w:val="22"/>
        </w:rPr>
        <w:t xml:space="preserve">channel access procedure in LTE-LAA </w:t>
      </w:r>
      <w:r>
        <w:rPr>
          <w:rFonts w:ascii="Times New Roman" w:hAnsi="Times New Roman"/>
          <w:kern w:val="0"/>
          <w:sz w:val="22"/>
        </w:rPr>
        <w:t>in TS 37.213</w:t>
      </w:r>
      <w:r w:rsidR="000F131A">
        <w:rPr>
          <w:rFonts w:ascii="Times New Roman" w:hAnsi="Times New Roman"/>
          <w:kern w:val="0"/>
          <w:sz w:val="22"/>
        </w:rPr>
        <w:t>, i.e.,</w:t>
      </w:r>
      <w:r w:rsidRPr="009633E9">
        <w:rPr>
          <w:rFonts w:ascii="Times New Roman" w:hAnsi="Times New Roman"/>
          <w:kern w:val="0"/>
          <w:sz w:val="22"/>
        </w:rPr>
        <w:t xml:space="preserve"> Type-A and Type-B</w:t>
      </w:r>
      <w:r w:rsidR="000F131A">
        <w:rPr>
          <w:rFonts w:ascii="Times New Roman" w:hAnsi="Times New Roman"/>
          <w:kern w:val="0"/>
          <w:sz w:val="22"/>
        </w:rPr>
        <w:t>,</w:t>
      </w:r>
      <w:r w:rsidRPr="009633E9">
        <w:rPr>
          <w:rFonts w:ascii="Times New Roman" w:hAnsi="Times New Roman"/>
          <w:kern w:val="0"/>
          <w:sz w:val="22"/>
        </w:rPr>
        <w:t xml:space="preserve"> can be reused for multiple serving cells</w:t>
      </w:r>
      <w:r w:rsidR="000F131A">
        <w:rPr>
          <w:rFonts w:ascii="Times New Roman" w:hAnsi="Times New Roman"/>
          <w:kern w:val="0"/>
          <w:sz w:val="22"/>
        </w:rPr>
        <w:t>,</w:t>
      </w:r>
      <w:r w:rsidRPr="009633E9">
        <w:rPr>
          <w:rFonts w:ascii="Times New Roman" w:hAnsi="Times New Roman"/>
          <w:kern w:val="0"/>
          <w:sz w:val="22"/>
        </w:rPr>
        <w:t xml:space="preserve"> </w:t>
      </w:r>
      <w:r w:rsidR="000F131A">
        <w:rPr>
          <w:rFonts w:ascii="Times New Roman" w:hAnsi="Times New Roman"/>
          <w:kern w:val="0"/>
          <w:sz w:val="22"/>
        </w:rPr>
        <w:t>where</w:t>
      </w:r>
      <w:r w:rsidR="000F131A" w:rsidRPr="009633E9">
        <w:rPr>
          <w:rFonts w:ascii="Times New Roman" w:hAnsi="Times New Roman"/>
          <w:kern w:val="0"/>
          <w:sz w:val="22"/>
        </w:rPr>
        <w:t xml:space="preserve"> </w:t>
      </w:r>
      <w:r w:rsidRPr="009633E9">
        <w:rPr>
          <w:rFonts w:ascii="Times New Roman" w:hAnsi="Times New Roman"/>
          <w:kern w:val="0"/>
          <w:sz w:val="22"/>
        </w:rPr>
        <w:t>each cell has 20MHz bandwidth.</w:t>
      </w:r>
    </w:p>
    <w:p w14:paraId="2F6BA077" w14:textId="31D819B6" w:rsidR="009633E9" w:rsidRDefault="009633E9" w:rsidP="009633E9">
      <w:pPr>
        <w:wordWrap/>
        <w:spacing w:after="120" w:line="276" w:lineRule="auto"/>
        <w:ind w:firstLineChars="50" w:firstLine="110"/>
        <w:rPr>
          <w:rFonts w:ascii="Times New Roman" w:hAnsi="Times New Roman"/>
          <w:kern w:val="0"/>
          <w:sz w:val="22"/>
        </w:rPr>
      </w:pPr>
      <w:r>
        <w:rPr>
          <w:rFonts w:ascii="Times New Roman" w:hAnsi="Times New Roman"/>
          <w:kern w:val="0"/>
          <w:sz w:val="22"/>
        </w:rPr>
        <w:t xml:space="preserve">For the second case </w:t>
      </w:r>
      <w:r w:rsidR="00F9544C">
        <w:rPr>
          <w:rFonts w:ascii="Times New Roman" w:hAnsi="Times New Roman"/>
          <w:kern w:val="0"/>
          <w:sz w:val="22"/>
        </w:rPr>
        <w:t xml:space="preserve">(BWP-based) </w:t>
      </w:r>
      <w:r>
        <w:rPr>
          <w:rFonts w:ascii="Times New Roman" w:hAnsi="Times New Roman"/>
          <w:kern w:val="0"/>
          <w:sz w:val="22"/>
        </w:rPr>
        <w:t xml:space="preserve">of </w:t>
      </w:r>
      <w:r w:rsidR="000F131A">
        <w:rPr>
          <w:rFonts w:ascii="Times New Roman" w:hAnsi="Times New Roman"/>
          <w:kern w:val="0"/>
          <w:sz w:val="22"/>
        </w:rPr>
        <w:t>wideband operation</w:t>
      </w:r>
      <w:r>
        <w:rPr>
          <w:rFonts w:ascii="Times New Roman" w:hAnsi="Times New Roman"/>
          <w:kern w:val="0"/>
          <w:sz w:val="22"/>
        </w:rPr>
        <w:t>, m</w:t>
      </w:r>
      <w:r w:rsidRPr="009633E9">
        <w:rPr>
          <w:rFonts w:ascii="Times New Roman" w:hAnsi="Times New Roman"/>
          <w:kern w:val="0"/>
          <w:sz w:val="22"/>
        </w:rPr>
        <w:t>ulti-carrier channel access procedure in LTE-LAA</w:t>
      </w:r>
      <w:r w:rsidR="000F131A">
        <w:rPr>
          <w:rFonts w:ascii="Times New Roman" w:hAnsi="Times New Roman"/>
          <w:kern w:val="0"/>
          <w:sz w:val="22"/>
        </w:rPr>
        <w:t>, i.e.,</w:t>
      </w:r>
      <w:r w:rsidRPr="009633E9">
        <w:rPr>
          <w:rFonts w:ascii="Times New Roman" w:hAnsi="Times New Roman"/>
          <w:kern w:val="0"/>
          <w:sz w:val="22"/>
        </w:rPr>
        <w:t xml:space="preserve"> Type-A and Type-B</w:t>
      </w:r>
      <w:r w:rsidR="000F131A">
        <w:rPr>
          <w:rFonts w:ascii="Times New Roman" w:hAnsi="Times New Roman"/>
          <w:kern w:val="0"/>
          <w:sz w:val="22"/>
        </w:rPr>
        <w:t>,</w:t>
      </w:r>
      <w:r w:rsidRPr="009633E9">
        <w:rPr>
          <w:rFonts w:ascii="Times New Roman" w:hAnsi="Times New Roman"/>
          <w:kern w:val="0"/>
          <w:sz w:val="22"/>
        </w:rPr>
        <w:t xml:space="preserve"> can be </w:t>
      </w:r>
      <w:r w:rsidR="000F131A">
        <w:rPr>
          <w:rFonts w:ascii="Times New Roman" w:hAnsi="Times New Roman"/>
          <w:kern w:val="0"/>
          <w:sz w:val="22"/>
        </w:rPr>
        <w:t xml:space="preserve">also </w:t>
      </w:r>
      <w:r w:rsidRPr="009633E9">
        <w:rPr>
          <w:rFonts w:ascii="Times New Roman" w:hAnsi="Times New Roman"/>
          <w:kern w:val="0"/>
          <w:sz w:val="22"/>
        </w:rPr>
        <w:t xml:space="preserve">reused </w:t>
      </w:r>
      <w:r w:rsidR="000F131A">
        <w:rPr>
          <w:rFonts w:ascii="Times New Roman" w:hAnsi="Times New Roman"/>
          <w:kern w:val="0"/>
          <w:sz w:val="22"/>
        </w:rPr>
        <w:t>for the</w:t>
      </w:r>
      <w:r w:rsidRPr="009633E9">
        <w:rPr>
          <w:rFonts w:ascii="Times New Roman" w:hAnsi="Times New Roman"/>
          <w:kern w:val="0"/>
          <w:sz w:val="22"/>
        </w:rPr>
        <w:t xml:space="preserve"> BWP </w:t>
      </w:r>
      <w:r w:rsidR="000F131A">
        <w:rPr>
          <w:rFonts w:ascii="Times New Roman" w:hAnsi="Times New Roman"/>
          <w:kern w:val="0"/>
          <w:sz w:val="22"/>
        </w:rPr>
        <w:t>having</w:t>
      </w:r>
      <w:r w:rsidRPr="009633E9">
        <w:rPr>
          <w:rFonts w:ascii="Times New Roman" w:hAnsi="Times New Roman"/>
          <w:kern w:val="0"/>
          <w:sz w:val="22"/>
        </w:rPr>
        <w:t xml:space="preserve"> multiple 20MHz sub-band</w:t>
      </w:r>
      <w:r w:rsidR="00F9544C">
        <w:rPr>
          <w:rFonts w:ascii="Times New Roman" w:hAnsi="Times New Roman"/>
          <w:kern w:val="0"/>
          <w:sz w:val="22"/>
        </w:rPr>
        <w:t>(s)</w:t>
      </w:r>
      <w:r w:rsidRPr="009633E9">
        <w:rPr>
          <w:rFonts w:ascii="Times New Roman" w:hAnsi="Times New Roman"/>
          <w:kern w:val="0"/>
          <w:sz w:val="22"/>
        </w:rPr>
        <w:t xml:space="preserve"> in a carrier </w:t>
      </w:r>
      <w:r w:rsidR="00F9544C">
        <w:rPr>
          <w:rFonts w:ascii="Times New Roman" w:hAnsi="Times New Roman"/>
          <w:kern w:val="0"/>
          <w:sz w:val="22"/>
        </w:rPr>
        <w:t xml:space="preserve">with </w:t>
      </w:r>
      <w:r w:rsidRPr="009633E9">
        <w:rPr>
          <w:rFonts w:ascii="Times New Roman" w:hAnsi="Times New Roman"/>
          <w:kern w:val="0"/>
          <w:sz w:val="22"/>
        </w:rPr>
        <w:t xml:space="preserve">larger </w:t>
      </w:r>
      <w:r w:rsidR="00F9544C">
        <w:rPr>
          <w:rFonts w:ascii="Times New Roman" w:hAnsi="Times New Roman"/>
          <w:kern w:val="0"/>
          <w:sz w:val="22"/>
        </w:rPr>
        <w:t xml:space="preserve">BW </w:t>
      </w:r>
      <w:r w:rsidRPr="009633E9">
        <w:rPr>
          <w:rFonts w:ascii="Times New Roman" w:hAnsi="Times New Roman"/>
          <w:kern w:val="0"/>
          <w:sz w:val="22"/>
        </w:rPr>
        <w:t>than 20MHz bandwidth.</w:t>
      </w:r>
      <w:r>
        <w:rPr>
          <w:rFonts w:ascii="Times New Roman" w:hAnsi="Times New Roman"/>
          <w:kern w:val="0"/>
          <w:sz w:val="22"/>
        </w:rPr>
        <w:t xml:space="preserve"> However, </w:t>
      </w:r>
      <w:r w:rsidR="00F02795">
        <w:rPr>
          <w:rFonts w:ascii="Times New Roman" w:hAnsi="Times New Roman"/>
          <w:kern w:val="0"/>
          <w:sz w:val="22"/>
        </w:rPr>
        <w:t>in</w:t>
      </w:r>
      <w:r>
        <w:rPr>
          <w:rFonts w:ascii="Times New Roman" w:hAnsi="Times New Roman"/>
          <w:kern w:val="0"/>
          <w:sz w:val="22"/>
        </w:rPr>
        <w:t xml:space="preserve"> case of applying the Type-A multi-carrier channel access procedure </w:t>
      </w:r>
      <w:r w:rsidR="000F131A">
        <w:rPr>
          <w:rFonts w:ascii="Times New Roman" w:hAnsi="Times New Roman"/>
          <w:kern w:val="0"/>
          <w:sz w:val="22"/>
        </w:rPr>
        <w:t>as</w:t>
      </w:r>
      <w:r w:rsidR="00F02795">
        <w:rPr>
          <w:rFonts w:ascii="Times New Roman" w:hAnsi="Times New Roman"/>
          <w:kern w:val="0"/>
          <w:sz w:val="22"/>
        </w:rPr>
        <w:t xml:space="preserve"> </w:t>
      </w:r>
      <w:r>
        <w:rPr>
          <w:rFonts w:ascii="Times New Roman" w:hAnsi="Times New Roman"/>
          <w:kern w:val="0"/>
          <w:sz w:val="22"/>
        </w:rPr>
        <w:t xml:space="preserve">in LTE-LAA </w:t>
      </w:r>
      <w:r w:rsidR="000F131A">
        <w:rPr>
          <w:rFonts w:ascii="Times New Roman" w:hAnsi="Times New Roman"/>
          <w:kern w:val="0"/>
          <w:sz w:val="22"/>
        </w:rPr>
        <w:t>for the BWP-based wideband operation</w:t>
      </w:r>
      <w:r>
        <w:rPr>
          <w:rFonts w:ascii="Times New Roman" w:hAnsi="Times New Roman"/>
          <w:kern w:val="0"/>
          <w:sz w:val="22"/>
        </w:rPr>
        <w:t xml:space="preserve">, it should be further investigated whether or not to allow non-contiguous transmission </w:t>
      </w:r>
      <w:r w:rsidR="000F131A">
        <w:rPr>
          <w:rFonts w:ascii="Times New Roman" w:hAnsi="Times New Roman"/>
          <w:kern w:val="0"/>
          <w:sz w:val="22"/>
        </w:rPr>
        <w:t xml:space="preserve">among </w:t>
      </w:r>
      <w:r>
        <w:rPr>
          <w:rFonts w:ascii="Times New Roman" w:hAnsi="Times New Roman"/>
          <w:kern w:val="0"/>
          <w:sz w:val="22"/>
        </w:rPr>
        <w:t>multiple 20MHz sub-band</w:t>
      </w:r>
      <w:r w:rsidR="000F131A">
        <w:rPr>
          <w:rFonts w:ascii="Times New Roman" w:hAnsi="Times New Roman"/>
          <w:kern w:val="0"/>
          <w:sz w:val="22"/>
        </w:rPr>
        <w:t>s</w:t>
      </w:r>
      <w:r w:rsidR="00F02795">
        <w:rPr>
          <w:rFonts w:ascii="Times New Roman" w:hAnsi="Times New Roman"/>
          <w:kern w:val="0"/>
          <w:sz w:val="22"/>
        </w:rPr>
        <w:t>.</w:t>
      </w:r>
    </w:p>
    <w:p w14:paraId="0B8F4542" w14:textId="353E1E8B" w:rsidR="00F02795" w:rsidRPr="00F02795" w:rsidRDefault="00F02795" w:rsidP="00F02795">
      <w:pPr>
        <w:pStyle w:val="a9"/>
        <w:numPr>
          <w:ilvl w:val="0"/>
          <w:numId w:val="6"/>
        </w:numPr>
        <w:wordWrap/>
        <w:spacing w:after="120" w:line="276" w:lineRule="auto"/>
        <w:ind w:leftChars="0" w:left="426"/>
        <w:rPr>
          <w:rFonts w:ascii="Times New Roman" w:hAnsi="Times New Roman"/>
          <w:i/>
          <w:kern w:val="0"/>
          <w:sz w:val="22"/>
        </w:rPr>
      </w:pPr>
      <w:r w:rsidRPr="00F02795">
        <w:rPr>
          <w:rFonts w:ascii="Times New Roman" w:hAnsi="Times New Roman"/>
          <w:i/>
          <w:kern w:val="0"/>
          <w:sz w:val="22"/>
        </w:rPr>
        <w:t>Proposal</w:t>
      </w:r>
      <w:r w:rsidRPr="00F02795">
        <w:rPr>
          <w:rFonts w:ascii="Times New Roman" w:hAnsi="Times New Roman" w:hint="eastAsia"/>
          <w:i/>
          <w:kern w:val="0"/>
          <w:sz w:val="22"/>
        </w:rPr>
        <w:t xml:space="preserve"> </w:t>
      </w:r>
      <w:r w:rsidR="00314A1F">
        <w:rPr>
          <w:rFonts w:ascii="Times New Roman" w:hAnsi="Times New Roman"/>
          <w:i/>
          <w:kern w:val="0"/>
          <w:sz w:val="22"/>
        </w:rPr>
        <w:t>4</w:t>
      </w:r>
      <w:r>
        <w:rPr>
          <w:rFonts w:ascii="Times New Roman" w:hAnsi="Times New Roman"/>
          <w:i/>
          <w:kern w:val="0"/>
          <w:sz w:val="22"/>
        </w:rPr>
        <w:t>: W</w:t>
      </w:r>
      <w:r w:rsidRPr="00F02795">
        <w:rPr>
          <w:rFonts w:ascii="Times New Roman" w:hAnsi="Times New Roman"/>
          <w:i/>
          <w:kern w:val="0"/>
          <w:sz w:val="22"/>
        </w:rPr>
        <w:t xml:space="preserve">e propose to </w:t>
      </w:r>
      <w:r>
        <w:rPr>
          <w:rFonts w:ascii="Times New Roman" w:hAnsi="Times New Roman"/>
          <w:i/>
          <w:kern w:val="0"/>
          <w:sz w:val="22"/>
        </w:rPr>
        <w:t>re</w:t>
      </w:r>
      <w:r w:rsidRPr="00F02795">
        <w:rPr>
          <w:rFonts w:ascii="Times New Roman" w:hAnsi="Times New Roman"/>
          <w:i/>
          <w:kern w:val="0"/>
          <w:sz w:val="22"/>
        </w:rPr>
        <w:t xml:space="preserve">use multi-carrier channel access procedure </w:t>
      </w:r>
      <w:r w:rsidR="000F131A">
        <w:rPr>
          <w:rFonts w:ascii="Times New Roman" w:hAnsi="Times New Roman"/>
          <w:i/>
          <w:kern w:val="0"/>
          <w:sz w:val="22"/>
        </w:rPr>
        <w:t xml:space="preserve">as </w:t>
      </w:r>
      <w:r w:rsidRPr="00F02795">
        <w:rPr>
          <w:rFonts w:ascii="Times New Roman" w:hAnsi="Times New Roman"/>
          <w:i/>
          <w:kern w:val="0"/>
          <w:sz w:val="22"/>
        </w:rPr>
        <w:t xml:space="preserve">in LTE-LAA </w:t>
      </w:r>
      <w:r w:rsidR="000F131A">
        <w:rPr>
          <w:rFonts w:ascii="Times New Roman" w:hAnsi="Times New Roman"/>
          <w:i/>
          <w:kern w:val="0"/>
          <w:sz w:val="22"/>
        </w:rPr>
        <w:t xml:space="preserve">for the </w:t>
      </w:r>
      <w:r>
        <w:rPr>
          <w:rFonts w:ascii="Times New Roman" w:hAnsi="Times New Roman"/>
          <w:i/>
          <w:kern w:val="0"/>
          <w:sz w:val="22"/>
        </w:rPr>
        <w:t>baseline</w:t>
      </w:r>
      <w:r w:rsidRPr="00F02795">
        <w:rPr>
          <w:rFonts w:ascii="Times New Roman" w:hAnsi="Times New Roman"/>
          <w:i/>
          <w:kern w:val="0"/>
          <w:sz w:val="22"/>
        </w:rPr>
        <w:t xml:space="preserve"> </w:t>
      </w:r>
      <w:r w:rsidR="000F131A">
        <w:rPr>
          <w:rFonts w:ascii="Times New Roman" w:hAnsi="Times New Roman"/>
          <w:i/>
          <w:kern w:val="0"/>
          <w:sz w:val="22"/>
        </w:rPr>
        <w:t>of</w:t>
      </w:r>
      <w:r w:rsidR="000F131A" w:rsidRPr="00F02795">
        <w:rPr>
          <w:rFonts w:ascii="Times New Roman" w:hAnsi="Times New Roman"/>
          <w:i/>
          <w:kern w:val="0"/>
          <w:sz w:val="22"/>
        </w:rPr>
        <w:t xml:space="preserve"> </w:t>
      </w:r>
      <w:r w:rsidRPr="00F02795">
        <w:rPr>
          <w:rFonts w:ascii="Times New Roman" w:hAnsi="Times New Roman"/>
          <w:i/>
          <w:kern w:val="0"/>
          <w:sz w:val="22"/>
        </w:rPr>
        <w:t xml:space="preserve">wideband operation </w:t>
      </w:r>
      <w:r w:rsidR="00C577BE">
        <w:rPr>
          <w:rFonts w:ascii="Times New Roman" w:hAnsi="Times New Roman" w:hint="eastAsia"/>
          <w:i/>
          <w:kern w:val="0"/>
          <w:sz w:val="22"/>
        </w:rPr>
        <w:t>w</w:t>
      </w:r>
      <w:r w:rsidR="00C577BE">
        <w:rPr>
          <w:rFonts w:ascii="Times New Roman" w:hAnsi="Times New Roman"/>
          <w:i/>
          <w:kern w:val="0"/>
          <w:sz w:val="22"/>
        </w:rPr>
        <w:t>hen</w:t>
      </w:r>
      <w:r w:rsidR="000F131A">
        <w:rPr>
          <w:rFonts w:ascii="Times New Roman" w:hAnsi="Times New Roman"/>
          <w:i/>
          <w:kern w:val="0"/>
          <w:sz w:val="22"/>
        </w:rPr>
        <w:t xml:space="preserve"> the</w:t>
      </w:r>
      <w:r w:rsidRPr="00F02795">
        <w:rPr>
          <w:rFonts w:ascii="Times New Roman" w:hAnsi="Times New Roman"/>
          <w:i/>
          <w:kern w:val="0"/>
          <w:sz w:val="22"/>
        </w:rPr>
        <w:t xml:space="preserve"> bandwidth</w:t>
      </w:r>
      <w:r w:rsidR="00C577BE">
        <w:rPr>
          <w:rFonts w:ascii="Times New Roman" w:hAnsi="Times New Roman"/>
          <w:i/>
          <w:kern w:val="0"/>
          <w:sz w:val="22"/>
        </w:rPr>
        <w:t xml:space="preserve"> is</w:t>
      </w:r>
      <w:r w:rsidRPr="00F02795">
        <w:rPr>
          <w:rFonts w:ascii="Times New Roman" w:hAnsi="Times New Roman"/>
          <w:i/>
          <w:kern w:val="0"/>
          <w:sz w:val="22"/>
        </w:rPr>
        <w:t xml:space="preserve"> larger than 20 MHz with the multiple serving cells </w:t>
      </w:r>
      <w:r w:rsidR="000F131A">
        <w:rPr>
          <w:rFonts w:ascii="Times New Roman" w:hAnsi="Times New Roman"/>
          <w:i/>
          <w:kern w:val="0"/>
          <w:sz w:val="22"/>
        </w:rPr>
        <w:t>or</w:t>
      </w:r>
      <w:r w:rsidRPr="00F02795">
        <w:rPr>
          <w:rFonts w:ascii="Times New Roman" w:hAnsi="Times New Roman"/>
          <w:i/>
          <w:kern w:val="0"/>
          <w:sz w:val="22"/>
        </w:rPr>
        <w:t xml:space="preserve"> a BWP </w:t>
      </w:r>
      <w:r w:rsidR="00C577BE">
        <w:rPr>
          <w:rFonts w:ascii="Times New Roman" w:hAnsi="Times New Roman"/>
          <w:i/>
          <w:kern w:val="0"/>
          <w:sz w:val="22"/>
        </w:rPr>
        <w:t xml:space="preserve">is </w:t>
      </w:r>
      <w:r w:rsidRPr="00F02795">
        <w:rPr>
          <w:rFonts w:ascii="Times New Roman" w:hAnsi="Times New Roman"/>
          <w:i/>
          <w:kern w:val="0"/>
          <w:sz w:val="22"/>
        </w:rPr>
        <w:t>larger than 20MHz</w:t>
      </w:r>
      <w:r w:rsidR="00C577BE">
        <w:rPr>
          <w:rFonts w:ascii="Times New Roman" w:hAnsi="Times New Roman"/>
          <w:i/>
          <w:kern w:val="0"/>
          <w:sz w:val="22"/>
        </w:rPr>
        <w:t xml:space="preserve"> in a single cell</w:t>
      </w:r>
      <w:r>
        <w:rPr>
          <w:rFonts w:ascii="Times New Roman" w:hAnsi="Times New Roman"/>
          <w:i/>
          <w:kern w:val="0"/>
          <w:sz w:val="22"/>
        </w:rPr>
        <w:t>.</w:t>
      </w:r>
    </w:p>
    <w:p w14:paraId="2B1F9B43" w14:textId="2B2697C9" w:rsidR="009633E9" w:rsidRDefault="00991457" w:rsidP="00755C64">
      <w:pPr>
        <w:wordWrap/>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addition to </w:t>
      </w:r>
      <w:r>
        <w:rPr>
          <w:rFonts w:ascii="Times New Roman" w:hAnsi="Times New Roman"/>
          <w:kern w:val="0"/>
          <w:sz w:val="22"/>
        </w:rPr>
        <w:t>two</w:t>
      </w:r>
      <w:r>
        <w:rPr>
          <w:rFonts w:ascii="Times New Roman" w:hAnsi="Times New Roman" w:hint="eastAsia"/>
          <w:kern w:val="0"/>
          <w:sz w:val="22"/>
        </w:rPr>
        <w:t xml:space="preserve"> cases for wi</w:t>
      </w:r>
      <w:r>
        <w:rPr>
          <w:rFonts w:ascii="Times New Roman" w:hAnsi="Times New Roman"/>
          <w:kern w:val="0"/>
          <w:sz w:val="22"/>
        </w:rPr>
        <w:t xml:space="preserve">deband operation, </w:t>
      </w:r>
      <w:r w:rsidR="00EB284F">
        <w:rPr>
          <w:rFonts w:ascii="Times New Roman" w:hAnsi="Times New Roman"/>
          <w:kern w:val="0"/>
          <w:sz w:val="22"/>
        </w:rPr>
        <w:t xml:space="preserve">it is necessary to further clarify whether or not to support </w:t>
      </w:r>
      <w:r w:rsidR="00EB284F">
        <w:rPr>
          <w:rFonts w:ascii="Times New Roman" w:hAnsi="Times New Roman"/>
          <w:kern w:val="0"/>
          <w:sz w:val="22"/>
        </w:rPr>
        <w:lastRenderedPageBreak/>
        <w:t xml:space="preserve">multicarrier/wideband operation </w:t>
      </w:r>
      <w:r w:rsidR="00C577BE">
        <w:rPr>
          <w:rFonts w:ascii="Times New Roman" w:hAnsi="Times New Roman"/>
          <w:kern w:val="0"/>
          <w:sz w:val="22"/>
        </w:rPr>
        <w:t>i</w:t>
      </w:r>
      <w:r w:rsidR="00EB284F">
        <w:rPr>
          <w:rFonts w:ascii="Times New Roman" w:hAnsi="Times New Roman"/>
          <w:kern w:val="0"/>
          <w:sz w:val="22"/>
        </w:rPr>
        <w:t>n the case of CA scenarios among BWPs with bandwidth larger than 20MHz on different serving cells. If it is regarded as one of CA and wideband scenarios, it should further investigated on channel access mechanism for multicarrier/wideband operation on that scenarios.</w:t>
      </w:r>
    </w:p>
    <w:p w14:paraId="5A4DB6F4" w14:textId="0299B2F8" w:rsidR="00EB284F" w:rsidRDefault="00DC04BC" w:rsidP="00874C5A">
      <w:pPr>
        <w:pStyle w:val="a9"/>
        <w:numPr>
          <w:ilvl w:val="0"/>
          <w:numId w:val="6"/>
        </w:numPr>
        <w:wordWrap/>
        <w:spacing w:after="120" w:line="276" w:lineRule="auto"/>
        <w:ind w:leftChars="0" w:left="426"/>
        <w:rPr>
          <w:rFonts w:ascii="Times New Roman" w:hAnsi="Times New Roman"/>
          <w:i/>
          <w:kern w:val="0"/>
          <w:sz w:val="22"/>
        </w:rPr>
      </w:pPr>
      <w:r w:rsidRPr="00F02795">
        <w:rPr>
          <w:rFonts w:ascii="Times New Roman" w:hAnsi="Times New Roman"/>
          <w:i/>
          <w:kern w:val="0"/>
          <w:sz w:val="22"/>
        </w:rPr>
        <w:t>Proposal</w:t>
      </w:r>
      <w:r w:rsidRPr="00F02795">
        <w:rPr>
          <w:rFonts w:ascii="Times New Roman" w:hAnsi="Times New Roman" w:hint="eastAsia"/>
          <w:i/>
          <w:kern w:val="0"/>
          <w:sz w:val="22"/>
        </w:rPr>
        <w:t xml:space="preserve"> </w:t>
      </w:r>
      <w:r w:rsidR="00314A1F">
        <w:rPr>
          <w:rFonts w:ascii="Times New Roman" w:hAnsi="Times New Roman"/>
          <w:i/>
          <w:kern w:val="0"/>
          <w:sz w:val="22"/>
        </w:rPr>
        <w:t>5</w:t>
      </w:r>
      <w:r>
        <w:rPr>
          <w:rFonts w:ascii="Times New Roman" w:hAnsi="Times New Roman"/>
          <w:i/>
          <w:kern w:val="0"/>
          <w:sz w:val="22"/>
        </w:rPr>
        <w:t xml:space="preserve">: </w:t>
      </w:r>
      <w:r w:rsidR="00546E6D">
        <w:rPr>
          <w:rFonts w:ascii="Times New Roman" w:hAnsi="Times New Roman"/>
          <w:i/>
          <w:kern w:val="0"/>
          <w:sz w:val="22"/>
        </w:rPr>
        <w:t>I</w:t>
      </w:r>
      <w:r w:rsidR="00EB284F" w:rsidRPr="00874C5A">
        <w:rPr>
          <w:rFonts w:ascii="Times New Roman" w:hAnsi="Times New Roman"/>
          <w:i/>
          <w:kern w:val="0"/>
          <w:sz w:val="22"/>
        </w:rPr>
        <w:t xml:space="preserve">t is necessary to further clarify whether or not to support multicarrier/wideband operation </w:t>
      </w:r>
      <w:r w:rsidR="00C577BE">
        <w:rPr>
          <w:rFonts w:ascii="Times New Roman" w:hAnsi="Times New Roman"/>
          <w:i/>
          <w:kern w:val="0"/>
          <w:sz w:val="22"/>
        </w:rPr>
        <w:t>i</w:t>
      </w:r>
      <w:r w:rsidR="00EB284F" w:rsidRPr="00874C5A">
        <w:rPr>
          <w:rFonts w:ascii="Times New Roman" w:hAnsi="Times New Roman"/>
          <w:i/>
          <w:kern w:val="0"/>
          <w:sz w:val="22"/>
        </w:rPr>
        <w:t>n the case of CA scenarios among BWPs with bandwidth larger than 20MHz on different serving cells.</w:t>
      </w:r>
    </w:p>
    <w:p w14:paraId="383E46A6" w14:textId="77777777" w:rsidR="00DC04BC" w:rsidRPr="00874C5A" w:rsidRDefault="00DC04BC" w:rsidP="00874C5A">
      <w:pPr>
        <w:wordWrap/>
        <w:spacing w:after="120" w:line="276" w:lineRule="auto"/>
        <w:rPr>
          <w:rFonts w:ascii="Times New Roman" w:hAnsi="Times New Roman"/>
          <w:i/>
          <w:kern w:val="0"/>
          <w:sz w:val="22"/>
        </w:rPr>
      </w:pPr>
    </w:p>
    <w:p w14:paraId="0D183D8C" w14:textId="6EEF91F9" w:rsidR="00A30254" w:rsidRPr="00E87874" w:rsidRDefault="0009471D" w:rsidP="00E87874">
      <w:pPr>
        <w:pStyle w:val="2"/>
        <w:rPr>
          <w:rFonts w:ascii="Times New Roman" w:hAnsi="Times New Roman"/>
        </w:rPr>
      </w:pPr>
      <w:r w:rsidRPr="00E87874">
        <w:rPr>
          <w:rFonts w:ascii="Times New Roman" w:hAnsi="Times New Roman" w:hint="eastAsia"/>
        </w:rPr>
        <w:t>C</w:t>
      </w:r>
      <w:r w:rsidRPr="00E87874">
        <w:rPr>
          <w:rFonts w:ascii="Times New Roman" w:hAnsi="Times New Roman"/>
        </w:rPr>
        <w:t>WS updat</w:t>
      </w:r>
      <w:r w:rsidR="00566226" w:rsidRPr="00E87874">
        <w:rPr>
          <w:rFonts w:ascii="Times New Roman" w:hAnsi="Times New Roman"/>
        </w:rPr>
        <w:t>e mechanism</w:t>
      </w:r>
    </w:p>
    <w:p w14:paraId="00866EF2" w14:textId="18EB9DA9" w:rsidR="00B7751D" w:rsidRPr="00601B24" w:rsidRDefault="00A30254" w:rsidP="0009471D">
      <w:pPr>
        <w:wordWrap/>
        <w:spacing w:after="120" w:line="276" w:lineRule="auto"/>
        <w:ind w:firstLineChars="50" w:firstLine="110"/>
        <w:rPr>
          <w:rFonts w:ascii="Times New Roman" w:hAnsi="Times New Roman"/>
          <w:kern w:val="0"/>
          <w:sz w:val="22"/>
        </w:rPr>
      </w:pPr>
      <w:r>
        <w:rPr>
          <w:rFonts w:ascii="Times New Roman" w:hAnsi="Times New Roman"/>
          <w:kern w:val="0"/>
          <w:sz w:val="22"/>
        </w:rPr>
        <w:t>For NR, i</w:t>
      </w:r>
      <w:r w:rsidRPr="00A30254">
        <w:rPr>
          <w:rFonts w:ascii="Times New Roman" w:hAnsi="Times New Roman"/>
          <w:kern w:val="0"/>
          <w:sz w:val="22"/>
        </w:rPr>
        <w:t xml:space="preserve">n contrast to LTE-LAA, CBG-based transmission and CBG-based HARQ-ACK feedback </w:t>
      </w:r>
      <w:r>
        <w:rPr>
          <w:rFonts w:ascii="Times New Roman" w:hAnsi="Times New Roman"/>
          <w:kern w:val="0"/>
          <w:sz w:val="22"/>
        </w:rPr>
        <w:t>were</w:t>
      </w:r>
      <w:r w:rsidRPr="00A30254">
        <w:rPr>
          <w:rFonts w:ascii="Times New Roman" w:hAnsi="Times New Roman"/>
          <w:kern w:val="0"/>
          <w:sz w:val="22"/>
        </w:rPr>
        <w:t xml:space="preserve"> </w:t>
      </w:r>
      <w:r w:rsidR="00F50741">
        <w:rPr>
          <w:rFonts w:ascii="Times New Roman" w:hAnsi="Times New Roman"/>
          <w:kern w:val="0"/>
          <w:sz w:val="22"/>
        </w:rPr>
        <w:t>adopte</w:t>
      </w:r>
      <w:r w:rsidR="00F50741" w:rsidRPr="00A30254">
        <w:rPr>
          <w:rFonts w:ascii="Times New Roman" w:hAnsi="Times New Roman"/>
          <w:kern w:val="0"/>
          <w:sz w:val="22"/>
        </w:rPr>
        <w:t xml:space="preserve">d </w:t>
      </w:r>
      <w:r w:rsidR="00F50741">
        <w:rPr>
          <w:rFonts w:ascii="Times New Roman" w:hAnsi="Times New Roman"/>
          <w:kern w:val="0"/>
          <w:sz w:val="22"/>
        </w:rPr>
        <w:t xml:space="preserve">for the reduced </w:t>
      </w:r>
      <w:r w:rsidR="000E1F85">
        <w:rPr>
          <w:rFonts w:ascii="Times New Roman" w:hAnsi="Times New Roman" w:hint="eastAsia"/>
          <w:kern w:val="0"/>
          <w:sz w:val="22"/>
        </w:rPr>
        <w:t>H</w:t>
      </w:r>
      <w:r w:rsidR="000E1F85">
        <w:rPr>
          <w:rFonts w:ascii="Times New Roman" w:hAnsi="Times New Roman"/>
          <w:kern w:val="0"/>
          <w:sz w:val="22"/>
        </w:rPr>
        <w:t xml:space="preserve">ARQ </w:t>
      </w:r>
      <w:r w:rsidRPr="00A30254">
        <w:rPr>
          <w:rFonts w:ascii="Times New Roman" w:hAnsi="Times New Roman"/>
          <w:kern w:val="0"/>
          <w:sz w:val="22"/>
        </w:rPr>
        <w:t xml:space="preserve">processing delay. </w:t>
      </w:r>
      <w:r w:rsidR="00F50741">
        <w:rPr>
          <w:rFonts w:ascii="Times New Roman" w:hAnsi="Times New Roman"/>
          <w:kern w:val="0"/>
          <w:sz w:val="22"/>
        </w:rPr>
        <w:t>In addition</w:t>
      </w:r>
      <w:r w:rsidRPr="00A30254">
        <w:rPr>
          <w:rFonts w:ascii="Times New Roman" w:hAnsi="Times New Roman"/>
          <w:kern w:val="0"/>
          <w:sz w:val="22"/>
        </w:rPr>
        <w:t xml:space="preserve">, </w:t>
      </w:r>
      <w:r w:rsidR="00F50741">
        <w:rPr>
          <w:rFonts w:ascii="Times New Roman" w:hAnsi="Times New Roman"/>
          <w:kern w:val="0"/>
          <w:sz w:val="22"/>
        </w:rPr>
        <w:t xml:space="preserve">NR also supports the </w:t>
      </w:r>
      <w:r>
        <w:rPr>
          <w:rFonts w:ascii="Times New Roman" w:hAnsi="Times New Roman"/>
          <w:kern w:val="0"/>
          <w:sz w:val="22"/>
        </w:rPr>
        <w:t>flexible</w:t>
      </w:r>
      <w:r w:rsidRPr="00A30254">
        <w:rPr>
          <w:rFonts w:ascii="Times New Roman" w:hAnsi="Times New Roman"/>
          <w:kern w:val="0"/>
          <w:sz w:val="22"/>
        </w:rPr>
        <w:t xml:space="preserve"> DL/UL scheduling and </w:t>
      </w:r>
      <w:r w:rsidR="00910867">
        <w:rPr>
          <w:rFonts w:ascii="Times New Roman" w:hAnsi="Times New Roman" w:hint="eastAsia"/>
          <w:kern w:val="0"/>
          <w:sz w:val="22"/>
        </w:rPr>
        <w:t xml:space="preserve">corresponding </w:t>
      </w:r>
      <w:r w:rsidRPr="00A30254">
        <w:rPr>
          <w:rFonts w:ascii="Times New Roman" w:hAnsi="Times New Roman"/>
          <w:kern w:val="0"/>
          <w:sz w:val="22"/>
        </w:rPr>
        <w:t xml:space="preserve">HARQ-ACK timing according to the </w:t>
      </w:r>
      <w:r>
        <w:rPr>
          <w:rFonts w:ascii="Times New Roman" w:hAnsi="Times New Roman"/>
          <w:kern w:val="0"/>
          <w:sz w:val="22"/>
        </w:rPr>
        <w:t xml:space="preserve">UE </w:t>
      </w:r>
      <w:r w:rsidRPr="00A30254">
        <w:rPr>
          <w:rFonts w:ascii="Times New Roman" w:hAnsi="Times New Roman"/>
          <w:kern w:val="0"/>
          <w:sz w:val="22"/>
        </w:rPr>
        <w:t xml:space="preserve">capability. Therefore, </w:t>
      </w:r>
      <w:r w:rsidR="00F50741">
        <w:rPr>
          <w:rFonts w:ascii="Times New Roman" w:hAnsi="Times New Roman"/>
          <w:kern w:val="0"/>
          <w:sz w:val="22"/>
        </w:rPr>
        <w:t>considering the NR-based scheduling and CBG transmission with relevant HARQ feedback/processing times</w:t>
      </w:r>
      <w:r w:rsidRPr="00A30254">
        <w:rPr>
          <w:rFonts w:ascii="Times New Roman" w:hAnsi="Times New Roman"/>
          <w:kern w:val="0"/>
          <w:sz w:val="22"/>
        </w:rPr>
        <w:t>,</w:t>
      </w:r>
      <w:r>
        <w:rPr>
          <w:rFonts w:ascii="Times New Roman" w:hAnsi="Times New Roman"/>
          <w:kern w:val="0"/>
          <w:sz w:val="22"/>
        </w:rPr>
        <w:t xml:space="preserve"> the channel access mechanism</w:t>
      </w:r>
      <w:r w:rsidR="00F50741">
        <w:rPr>
          <w:rFonts w:ascii="Times New Roman" w:hAnsi="Times New Roman"/>
          <w:kern w:val="0"/>
          <w:sz w:val="22"/>
        </w:rPr>
        <w:t>s</w:t>
      </w:r>
      <w:r>
        <w:rPr>
          <w:rFonts w:ascii="Times New Roman" w:hAnsi="Times New Roman"/>
          <w:kern w:val="0"/>
          <w:sz w:val="22"/>
        </w:rPr>
        <w:t xml:space="preserve"> for</w:t>
      </w:r>
      <w:r w:rsidRPr="00A30254">
        <w:rPr>
          <w:rFonts w:ascii="Times New Roman" w:hAnsi="Times New Roman"/>
          <w:kern w:val="0"/>
          <w:sz w:val="22"/>
        </w:rPr>
        <w:t xml:space="preserve"> </w:t>
      </w:r>
      <w:r>
        <w:rPr>
          <w:rFonts w:ascii="Times New Roman" w:hAnsi="Times New Roman"/>
          <w:kern w:val="0"/>
          <w:sz w:val="22"/>
        </w:rPr>
        <w:t>DL and UL</w:t>
      </w:r>
      <w:r w:rsidRPr="00A30254">
        <w:rPr>
          <w:rFonts w:ascii="Times New Roman" w:hAnsi="Times New Roman"/>
          <w:kern w:val="0"/>
          <w:sz w:val="22"/>
        </w:rPr>
        <w:t xml:space="preserve"> </w:t>
      </w:r>
      <w:r w:rsidR="00933210">
        <w:rPr>
          <w:rFonts w:ascii="Times New Roman" w:hAnsi="Times New Roman"/>
          <w:kern w:val="0"/>
          <w:sz w:val="22"/>
        </w:rPr>
        <w:t xml:space="preserve">as </w:t>
      </w:r>
      <w:r w:rsidRPr="00A30254">
        <w:rPr>
          <w:rFonts w:ascii="Times New Roman" w:hAnsi="Times New Roman"/>
          <w:kern w:val="0"/>
          <w:sz w:val="22"/>
        </w:rPr>
        <w:t>used in the LTE-LAA need to be modified</w:t>
      </w:r>
      <w:r w:rsidR="002D0652">
        <w:rPr>
          <w:rFonts w:ascii="Times New Roman" w:hAnsi="Times New Roman"/>
          <w:kern w:val="0"/>
          <w:sz w:val="22"/>
        </w:rPr>
        <w:t>.</w:t>
      </w:r>
      <w:r w:rsidRPr="00A30254">
        <w:rPr>
          <w:rFonts w:ascii="Times New Roman" w:hAnsi="Times New Roman"/>
          <w:kern w:val="0"/>
          <w:sz w:val="22"/>
        </w:rPr>
        <w:t xml:space="preserve"> In particular, when CBG</w:t>
      </w:r>
      <w:r w:rsidR="00F50741">
        <w:rPr>
          <w:rFonts w:ascii="Times New Roman" w:hAnsi="Times New Roman"/>
          <w:kern w:val="0"/>
          <w:sz w:val="22"/>
        </w:rPr>
        <w:t>-</w:t>
      </w:r>
      <w:r w:rsidRPr="00A30254">
        <w:rPr>
          <w:rFonts w:ascii="Times New Roman" w:hAnsi="Times New Roman"/>
          <w:kern w:val="0"/>
          <w:sz w:val="22"/>
        </w:rPr>
        <w:t xml:space="preserve">based transmission is used for NR-U operation, </w:t>
      </w:r>
      <w:r w:rsidR="00047A85">
        <w:rPr>
          <w:rFonts w:ascii="Times New Roman" w:hAnsi="Times New Roman"/>
          <w:kern w:val="0"/>
          <w:sz w:val="22"/>
        </w:rPr>
        <w:t>i</w:t>
      </w:r>
      <w:r w:rsidR="00047A85" w:rsidRPr="00047A85">
        <w:rPr>
          <w:rFonts w:ascii="Times New Roman" w:hAnsi="Times New Roman"/>
          <w:kern w:val="0"/>
          <w:sz w:val="22"/>
        </w:rPr>
        <w:t xml:space="preserve">t </w:t>
      </w:r>
      <w:r w:rsidR="00B7751D">
        <w:rPr>
          <w:rFonts w:ascii="Times New Roman" w:hAnsi="Times New Roman"/>
          <w:kern w:val="0"/>
          <w:sz w:val="22"/>
        </w:rPr>
        <w:t>is</w:t>
      </w:r>
      <w:r w:rsidR="00047A85" w:rsidRPr="00047A85">
        <w:rPr>
          <w:rFonts w:ascii="Times New Roman" w:hAnsi="Times New Roman"/>
          <w:kern w:val="0"/>
          <w:sz w:val="22"/>
        </w:rPr>
        <w:t xml:space="preserve"> nec</w:t>
      </w:r>
      <w:r w:rsidR="00047A85">
        <w:rPr>
          <w:rFonts w:ascii="Times New Roman" w:hAnsi="Times New Roman"/>
          <w:kern w:val="0"/>
          <w:sz w:val="22"/>
        </w:rPr>
        <w:t xml:space="preserve">essary to </w:t>
      </w:r>
      <w:r w:rsidR="00F50741">
        <w:rPr>
          <w:rFonts w:ascii="Times New Roman" w:hAnsi="Times New Roman"/>
          <w:kern w:val="0"/>
          <w:sz w:val="22"/>
        </w:rPr>
        <w:t>deal with</w:t>
      </w:r>
      <w:r w:rsidR="00047A85">
        <w:rPr>
          <w:rFonts w:ascii="Times New Roman" w:hAnsi="Times New Roman"/>
          <w:kern w:val="0"/>
          <w:sz w:val="22"/>
        </w:rPr>
        <w:t xml:space="preserve"> TB-</w:t>
      </w:r>
      <w:r w:rsidR="00F50741">
        <w:rPr>
          <w:rFonts w:ascii="Times New Roman" w:hAnsi="Times New Roman"/>
          <w:kern w:val="0"/>
          <w:sz w:val="22"/>
        </w:rPr>
        <w:t xml:space="preserve"> and </w:t>
      </w:r>
      <w:r w:rsidR="00047A85">
        <w:rPr>
          <w:rFonts w:ascii="Times New Roman" w:hAnsi="Times New Roman"/>
          <w:kern w:val="0"/>
          <w:sz w:val="22"/>
        </w:rPr>
        <w:t>CBG-based A</w:t>
      </w:r>
      <w:r w:rsidR="00047A85" w:rsidRPr="00047A85">
        <w:rPr>
          <w:rFonts w:ascii="Times New Roman" w:hAnsi="Times New Roman"/>
          <w:kern w:val="0"/>
          <w:sz w:val="22"/>
        </w:rPr>
        <w:t>/N</w:t>
      </w:r>
      <w:r w:rsidR="00F50741">
        <w:rPr>
          <w:rFonts w:ascii="Times New Roman" w:hAnsi="Times New Roman"/>
          <w:kern w:val="0"/>
          <w:sz w:val="22"/>
        </w:rPr>
        <w:t>s,</w:t>
      </w:r>
      <w:r w:rsidR="00047A85" w:rsidRPr="00047A85">
        <w:rPr>
          <w:rFonts w:ascii="Times New Roman" w:hAnsi="Times New Roman"/>
          <w:kern w:val="0"/>
          <w:sz w:val="22"/>
        </w:rPr>
        <w:t xml:space="preserve"> separately</w:t>
      </w:r>
      <w:r w:rsidR="00F50741">
        <w:rPr>
          <w:rFonts w:ascii="Times New Roman" w:hAnsi="Times New Roman"/>
          <w:kern w:val="0"/>
          <w:sz w:val="22"/>
        </w:rPr>
        <w:t>,</w:t>
      </w:r>
      <w:r w:rsidR="00047A85" w:rsidRPr="00047A85">
        <w:rPr>
          <w:rFonts w:ascii="Times New Roman" w:hAnsi="Times New Roman"/>
          <w:kern w:val="0"/>
          <w:sz w:val="22"/>
        </w:rPr>
        <w:t xml:space="preserve"> in calculating the NACK ratio for updating CWS</w:t>
      </w:r>
      <w:r w:rsidR="00F50741">
        <w:rPr>
          <w:rFonts w:ascii="Times New Roman" w:hAnsi="Times New Roman"/>
          <w:kern w:val="0"/>
          <w:sz w:val="22"/>
        </w:rPr>
        <w:t>,</w:t>
      </w:r>
      <w:r w:rsidR="00047A85">
        <w:rPr>
          <w:rFonts w:ascii="Times New Roman" w:hAnsi="Times New Roman"/>
          <w:kern w:val="0"/>
          <w:sz w:val="22"/>
        </w:rPr>
        <w:t xml:space="preserve"> </w:t>
      </w:r>
      <w:r w:rsidR="00F50741">
        <w:rPr>
          <w:rFonts w:ascii="Times New Roman" w:hAnsi="Times New Roman"/>
          <w:kern w:val="0"/>
          <w:sz w:val="22"/>
        </w:rPr>
        <w:t xml:space="preserve">due to the fact that </w:t>
      </w:r>
      <w:r w:rsidR="0009471D" w:rsidRPr="0009471D">
        <w:rPr>
          <w:rFonts w:ascii="Times New Roman" w:hAnsi="Times New Roman"/>
          <w:kern w:val="0"/>
          <w:sz w:val="22"/>
        </w:rPr>
        <w:t xml:space="preserve">the </w:t>
      </w:r>
      <w:r w:rsidR="00047A85">
        <w:rPr>
          <w:rFonts w:ascii="Times New Roman" w:hAnsi="Times New Roman"/>
          <w:kern w:val="0"/>
          <w:sz w:val="22"/>
        </w:rPr>
        <w:t xml:space="preserve">gNB can receive TB-based </w:t>
      </w:r>
      <w:r w:rsidR="00047A85">
        <w:rPr>
          <w:rFonts w:ascii="Times New Roman" w:hAnsi="Times New Roman" w:hint="eastAsia"/>
          <w:kern w:val="0"/>
          <w:sz w:val="22"/>
        </w:rPr>
        <w:t>A</w:t>
      </w:r>
      <w:r w:rsidR="00047A85">
        <w:rPr>
          <w:rFonts w:ascii="Times New Roman" w:hAnsi="Times New Roman"/>
          <w:kern w:val="0"/>
          <w:sz w:val="22"/>
        </w:rPr>
        <w:t>/N</w:t>
      </w:r>
      <w:r w:rsidR="00F50741">
        <w:rPr>
          <w:rFonts w:ascii="Times New Roman" w:hAnsi="Times New Roman"/>
          <w:kern w:val="0"/>
          <w:sz w:val="22"/>
        </w:rPr>
        <w:t>s</w:t>
      </w:r>
      <w:r w:rsidR="00047A85">
        <w:rPr>
          <w:rFonts w:ascii="Times New Roman" w:hAnsi="Times New Roman"/>
          <w:kern w:val="0"/>
          <w:sz w:val="22"/>
        </w:rPr>
        <w:t xml:space="preserve"> and CBG-based A/N</w:t>
      </w:r>
      <w:r w:rsidR="00F50741">
        <w:rPr>
          <w:rFonts w:ascii="Times New Roman" w:hAnsi="Times New Roman"/>
          <w:kern w:val="0"/>
          <w:sz w:val="22"/>
        </w:rPr>
        <w:t>s</w:t>
      </w:r>
      <w:r w:rsidR="00047A85">
        <w:rPr>
          <w:rFonts w:ascii="Times New Roman" w:hAnsi="Times New Roman"/>
          <w:kern w:val="0"/>
          <w:sz w:val="22"/>
        </w:rPr>
        <w:t xml:space="preserve"> </w:t>
      </w:r>
      <w:r w:rsidR="0009471D" w:rsidRPr="0009471D">
        <w:rPr>
          <w:rFonts w:ascii="Times New Roman" w:hAnsi="Times New Roman"/>
          <w:kern w:val="0"/>
          <w:sz w:val="22"/>
        </w:rPr>
        <w:t xml:space="preserve">from the UE </w:t>
      </w:r>
      <w:r w:rsidR="00047A85">
        <w:rPr>
          <w:rFonts w:ascii="Times New Roman" w:hAnsi="Times New Roman"/>
          <w:kern w:val="0"/>
          <w:sz w:val="22"/>
        </w:rPr>
        <w:t xml:space="preserve">in a given time </w:t>
      </w:r>
      <w:r w:rsidR="00047A85" w:rsidRPr="0009471D">
        <w:rPr>
          <w:rFonts w:ascii="Times New Roman" w:hAnsi="Times New Roman"/>
          <w:kern w:val="0"/>
          <w:sz w:val="22"/>
        </w:rPr>
        <w:t>depending on the UE-specific transmission method</w:t>
      </w:r>
      <w:r w:rsidR="00F50741">
        <w:rPr>
          <w:rFonts w:ascii="Times New Roman" w:hAnsi="Times New Roman"/>
          <w:kern w:val="0"/>
          <w:sz w:val="22"/>
        </w:rPr>
        <w:t>s</w:t>
      </w:r>
      <w:r w:rsidR="00047A85" w:rsidRPr="0009471D">
        <w:rPr>
          <w:rFonts w:ascii="Times New Roman" w:hAnsi="Times New Roman"/>
          <w:kern w:val="0"/>
          <w:sz w:val="22"/>
        </w:rPr>
        <w:t>.</w:t>
      </w:r>
      <w:r w:rsidR="0009471D" w:rsidRPr="0009471D">
        <w:rPr>
          <w:rFonts w:ascii="Times New Roman" w:hAnsi="Times New Roman"/>
          <w:kern w:val="0"/>
          <w:sz w:val="22"/>
        </w:rPr>
        <w:t xml:space="preserve"> </w:t>
      </w:r>
      <w:r w:rsidR="00601B24">
        <w:rPr>
          <w:rFonts w:ascii="Times New Roman" w:hAnsi="Times New Roman"/>
          <w:kern w:val="0"/>
          <w:sz w:val="22"/>
        </w:rPr>
        <w:t xml:space="preserve">Therefore, </w:t>
      </w:r>
      <w:r w:rsidR="00601B24" w:rsidRPr="00601B24">
        <w:rPr>
          <w:rFonts w:ascii="Times New Roman" w:hAnsi="Times New Roman"/>
          <w:kern w:val="0"/>
          <w:sz w:val="22"/>
        </w:rPr>
        <w:t>it is necessary to calculate the NACK ratio after converting CBG-based A/Ns into TB-based A/Ns</w:t>
      </w:r>
      <w:r w:rsidR="00601B24">
        <w:rPr>
          <w:rFonts w:ascii="Times New Roman" w:hAnsi="Times New Roman"/>
          <w:kern w:val="0"/>
          <w:sz w:val="22"/>
        </w:rPr>
        <w:t xml:space="preserve"> for the case that </w:t>
      </w:r>
      <w:r w:rsidR="00601B24" w:rsidRPr="00601B24">
        <w:rPr>
          <w:rFonts w:ascii="Times New Roman" w:hAnsi="Times New Roman"/>
          <w:kern w:val="0"/>
          <w:sz w:val="22"/>
        </w:rPr>
        <w:t xml:space="preserve">TB-based A/N and CBG-based A/N feedback from different UEs </w:t>
      </w:r>
      <w:r w:rsidR="00601B24">
        <w:rPr>
          <w:rFonts w:ascii="Times New Roman" w:hAnsi="Times New Roman"/>
          <w:kern w:val="0"/>
          <w:sz w:val="22"/>
        </w:rPr>
        <w:t>are mixed.</w:t>
      </w:r>
    </w:p>
    <w:p w14:paraId="29DCACA9" w14:textId="1A3BA215" w:rsidR="00B7751D" w:rsidRPr="0009471D" w:rsidRDefault="00B7751D" w:rsidP="00E41B5B">
      <w:pPr>
        <w:pStyle w:val="a9"/>
        <w:numPr>
          <w:ilvl w:val="0"/>
          <w:numId w:val="6"/>
        </w:numPr>
        <w:wordWrap/>
        <w:spacing w:after="120" w:line="276" w:lineRule="auto"/>
        <w:ind w:leftChars="0" w:left="426"/>
        <w:rPr>
          <w:rFonts w:ascii="Times New Roman" w:hAnsi="Times New Roman"/>
          <w:kern w:val="0"/>
          <w:sz w:val="22"/>
        </w:rPr>
      </w:pPr>
      <w:r>
        <w:rPr>
          <w:rFonts w:ascii="Times New Roman" w:hAnsi="Times New Roman"/>
          <w:i/>
          <w:kern w:val="0"/>
          <w:sz w:val="22"/>
        </w:rPr>
        <w:t>Proposal</w:t>
      </w:r>
      <w:r w:rsidRPr="0009471D">
        <w:rPr>
          <w:rFonts w:ascii="Times New Roman" w:hAnsi="Times New Roman"/>
          <w:i/>
          <w:kern w:val="0"/>
          <w:sz w:val="22"/>
        </w:rPr>
        <w:t xml:space="preserve"> </w:t>
      </w:r>
      <w:r w:rsidR="00314A1F">
        <w:rPr>
          <w:rFonts w:ascii="Times New Roman" w:hAnsi="Times New Roman"/>
          <w:i/>
          <w:kern w:val="0"/>
          <w:sz w:val="22"/>
        </w:rPr>
        <w:t>6</w:t>
      </w:r>
      <w:r w:rsidRPr="0009471D">
        <w:rPr>
          <w:rFonts w:ascii="Times New Roman" w:hAnsi="Times New Roman"/>
          <w:i/>
          <w:kern w:val="0"/>
          <w:sz w:val="22"/>
        </w:rPr>
        <w:t xml:space="preserve">: </w:t>
      </w:r>
      <w:r>
        <w:rPr>
          <w:rFonts w:ascii="Times New Roman" w:hAnsi="Times New Roman"/>
          <w:i/>
          <w:kern w:val="0"/>
          <w:sz w:val="22"/>
        </w:rPr>
        <w:t>W</w:t>
      </w:r>
      <w:r w:rsidRPr="0009471D">
        <w:rPr>
          <w:rFonts w:ascii="Times New Roman" w:hAnsi="Times New Roman"/>
          <w:i/>
          <w:kern w:val="0"/>
          <w:sz w:val="22"/>
        </w:rPr>
        <w:t>hen CBG</w:t>
      </w:r>
      <w:r w:rsidR="00F50741">
        <w:rPr>
          <w:rFonts w:ascii="Times New Roman" w:hAnsi="Times New Roman"/>
          <w:i/>
          <w:kern w:val="0"/>
          <w:sz w:val="22"/>
        </w:rPr>
        <w:t>-</w:t>
      </w:r>
      <w:r w:rsidRPr="0009471D">
        <w:rPr>
          <w:rFonts w:ascii="Times New Roman" w:hAnsi="Times New Roman"/>
          <w:i/>
          <w:kern w:val="0"/>
          <w:sz w:val="22"/>
        </w:rPr>
        <w:t xml:space="preserve">based transmission is used for NR-U operation, </w:t>
      </w:r>
      <w:r w:rsidR="00E41B5B" w:rsidRPr="00E41B5B">
        <w:rPr>
          <w:rFonts w:ascii="Times New Roman" w:hAnsi="Times New Roman"/>
          <w:i/>
          <w:kern w:val="0"/>
          <w:sz w:val="22"/>
        </w:rPr>
        <w:t>it is necessary to calculate the NACK ratio after converting CBG-based A/Ns into TB-based A/Ns for the case that TB-based A/N and CBG-based A/N feedback from different UEs are mixed.</w:t>
      </w:r>
    </w:p>
    <w:p w14:paraId="1AD80BB8" w14:textId="021D3192" w:rsidR="007C50C2" w:rsidRDefault="00F50741" w:rsidP="0009471D">
      <w:pPr>
        <w:wordWrap/>
        <w:spacing w:after="120" w:line="276" w:lineRule="auto"/>
        <w:ind w:firstLineChars="50" w:firstLine="110"/>
        <w:rPr>
          <w:rFonts w:ascii="Times New Roman" w:hAnsi="Times New Roman"/>
          <w:kern w:val="0"/>
          <w:sz w:val="22"/>
        </w:rPr>
      </w:pPr>
      <w:r>
        <w:rPr>
          <w:rFonts w:ascii="Times New Roman" w:hAnsi="Times New Roman"/>
          <w:kern w:val="0"/>
          <w:sz w:val="22"/>
        </w:rPr>
        <w:t>I</w:t>
      </w:r>
      <w:r w:rsidR="002D0652">
        <w:rPr>
          <w:rFonts w:ascii="Times New Roman" w:hAnsi="Times New Roman"/>
          <w:kern w:val="0"/>
          <w:sz w:val="22"/>
        </w:rPr>
        <w:t xml:space="preserve">t should be </w:t>
      </w:r>
      <w:r>
        <w:rPr>
          <w:rFonts w:ascii="Times New Roman" w:hAnsi="Times New Roman"/>
          <w:kern w:val="0"/>
          <w:sz w:val="22"/>
        </w:rPr>
        <w:t xml:space="preserve">also </w:t>
      </w:r>
      <w:r w:rsidR="002D0652">
        <w:rPr>
          <w:rFonts w:ascii="Times New Roman" w:hAnsi="Times New Roman"/>
          <w:kern w:val="0"/>
          <w:sz w:val="22"/>
        </w:rPr>
        <w:t xml:space="preserve">discussed how to determine the reference </w:t>
      </w:r>
      <w:r w:rsidR="004F19F9">
        <w:rPr>
          <w:rFonts w:ascii="Times New Roman" w:hAnsi="Times New Roman"/>
          <w:kern w:val="0"/>
          <w:sz w:val="22"/>
        </w:rPr>
        <w:t>slot</w:t>
      </w:r>
      <w:r w:rsidR="002D0652">
        <w:rPr>
          <w:rFonts w:ascii="Times New Roman" w:hAnsi="Times New Roman"/>
          <w:kern w:val="0"/>
          <w:sz w:val="22"/>
        </w:rPr>
        <w:t xml:space="preserve"> for updating CWS</w:t>
      </w:r>
      <w:r w:rsidR="004F19F9">
        <w:rPr>
          <w:rFonts w:ascii="Times New Roman" w:hAnsi="Times New Roman"/>
          <w:kern w:val="0"/>
          <w:sz w:val="22"/>
        </w:rPr>
        <w:t>.</w:t>
      </w:r>
      <w:r w:rsidR="002D0652">
        <w:rPr>
          <w:rFonts w:ascii="Times New Roman" w:hAnsi="Times New Roman"/>
          <w:kern w:val="0"/>
          <w:sz w:val="22"/>
        </w:rPr>
        <w:t xml:space="preserve"> </w:t>
      </w:r>
      <w:r w:rsidR="004F19F9">
        <w:rPr>
          <w:rFonts w:ascii="Times New Roman" w:hAnsi="Times New Roman"/>
          <w:kern w:val="0"/>
          <w:sz w:val="22"/>
        </w:rPr>
        <w:t xml:space="preserve">Similar to LTE-LAA, the reference slot can be the starting slot of the most recent transmission on the </w:t>
      </w:r>
      <w:r w:rsidR="00DC04BC">
        <w:rPr>
          <w:rFonts w:ascii="Times New Roman" w:hAnsi="Times New Roman"/>
          <w:kern w:val="0"/>
          <w:sz w:val="22"/>
        </w:rPr>
        <w:t>serving cell in unlicensed</w:t>
      </w:r>
      <w:r w:rsidR="008E3D8A">
        <w:rPr>
          <w:rFonts w:ascii="Times New Roman" w:hAnsi="Times New Roman"/>
          <w:kern w:val="0"/>
          <w:sz w:val="22"/>
        </w:rPr>
        <w:t>, when</w:t>
      </w:r>
      <w:r w:rsidR="004F19F9">
        <w:rPr>
          <w:rFonts w:ascii="Times New Roman" w:hAnsi="Times New Roman"/>
          <w:kern w:val="0"/>
          <w:sz w:val="22"/>
        </w:rPr>
        <w:t xml:space="preserve"> at least some HARQ-ACK feedback</w:t>
      </w:r>
      <w:r w:rsidR="0085628B">
        <w:rPr>
          <w:rFonts w:ascii="Times New Roman" w:hAnsi="Times New Roman"/>
          <w:kern w:val="0"/>
          <w:sz w:val="22"/>
        </w:rPr>
        <w:t>s are</w:t>
      </w:r>
      <w:r w:rsidR="004F19F9">
        <w:rPr>
          <w:rFonts w:ascii="Times New Roman" w:hAnsi="Times New Roman"/>
          <w:kern w:val="0"/>
          <w:sz w:val="22"/>
        </w:rPr>
        <w:t xml:space="preserve"> expected to be available. </w:t>
      </w:r>
      <w:r w:rsidR="007C50C2">
        <w:rPr>
          <w:rFonts w:ascii="Times New Roman" w:hAnsi="Times New Roman"/>
          <w:kern w:val="0"/>
          <w:sz w:val="22"/>
        </w:rPr>
        <w:t xml:space="preserve">However, in case that CBG-based retransmission is happened and </w:t>
      </w:r>
      <w:r w:rsidR="00634634">
        <w:rPr>
          <w:rFonts w:ascii="Times New Roman" w:hAnsi="Times New Roman"/>
          <w:kern w:val="0"/>
          <w:sz w:val="22"/>
        </w:rPr>
        <w:t xml:space="preserve">the gNB receives </w:t>
      </w:r>
      <w:r w:rsidR="007C50C2">
        <w:rPr>
          <w:rFonts w:ascii="Times New Roman" w:hAnsi="Times New Roman"/>
          <w:kern w:val="0"/>
          <w:sz w:val="22"/>
        </w:rPr>
        <w:t>all NACK as CBG based HARQ-ACK</w:t>
      </w:r>
      <w:r w:rsidR="00634634">
        <w:rPr>
          <w:rFonts w:ascii="Times New Roman" w:hAnsi="Times New Roman"/>
          <w:kern w:val="0"/>
          <w:sz w:val="22"/>
        </w:rPr>
        <w:t xml:space="preserve"> from the UE, there can be an exceptional case that PDSCH transmission </w:t>
      </w:r>
      <w:r w:rsidR="00634634">
        <w:rPr>
          <w:rFonts w:ascii="Times New Roman" w:hAnsi="Times New Roman" w:hint="eastAsia"/>
          <w:kern w:val="0"/>
          <w:sz w:val="22"/>
        </w:rPr>
        <w:t xml:space="preserve">in </w:t>
      </w:r>
      <w:r w:rsidR="00634634">
        <w:rPr>
          <w:rFonts w:ascii="Times New Roman" w:hAnsi="Times New Roman"/>
          <w:kern w:val="0"/>
          <w:sz w:val="22"/>
        </w:rPr>
        <w:t xml:space="preserve">the reference slot is successful and the </w:t>
      </w:r>
      <w:r w:rsidR="00634634">
        <w:rPr>
          <w:rFonts w:ascii="Times New Roman" w:hAnsi="Times New Roman" w:hint="eastAsia"/>
          <w:kern w:val="0"/>
          <w:sz w:val="22"/>
        </w:rPr>
        <w:t xml:space="preserve">UE </w:t>
      </w:r>
      <w:r w:rsidR="00634634">
        <w:rPr>
          <w:rFonts w:ascii="Times New Roman" w:hAnsi="Times New Roman"/>
          <w:kern w:val="0"/>
          <w:sz w:val="22"/>
        </w:rPr>
        <w:t>decodes the CBG retransmission correctly but UE can feedback all NACK as CBG based HARQ-ACK by TB CRC failure. Except this case, basically the reference slot can be the starting slot of the most recent transmission on the serving cell that at least some HARQ-ACK feedbacks are expected to be available.</w:t>
      </w:r>
    </w:p>
    <w:p w14:paraId="715549BB" w14:textId="49ED4807" w:rsidR="00E41B5B" w:rsidRPr="00E41B5B" w:rsidRDefault="00E41B5B" w:rsidP="00E41B5B">
      <w:pPr>
        <w:pStyle w:val="a9"/>
        <w:numPr>
          <w:ilvl w:val="0"/>
          <w:numId w:val="6"/>
        </w:numPr>
        <w:wordWrap/>
        <w:spacing w:after="120" w:line="276" w:lineRule="auto"/>
        <w:ind w:leftChars="0" w:left="426"/>
        <w:rPr>
          <w:rFonts w:ascii="Times New Roman" w:hAnsi="Times New Roman"/>
          <w:i/>
          <w:kern w:val="0"/>
          <w:sz w:val="22"/>
        </w:rPr>
      </w:pPr>
      <w:r w:rsidRPr="00E41B5B">
        <w:rPr>
          <w:rFonts w:ascii="Times New Roman" w:hAnsi="Times New Roman"/>
          <w:i/>
          <w:kern w:val="0"/>
          <w:sz w:val="22"/>
        </w:rPr>
        <w:t>P</w:t>
      </w:r>
      <w:r w:rsidRPr="00E41B5B">
        <w:rPr>
          <w:rFonts w:ascii="Times New Roman" w:hAnsi="Times New Roman" w:hint="eastAsia"/>
          <w:i/>
          <w:kern w:val="0"/>
          <w:sz w:val="22"/>
        </w:rPr>
        <w:t xml:space="preserve">roposal </w:t>
      </w:r>
      <w:r w:rsidR="00314A1F">
        <w:rPr>
          <w:rFonts w:ascii="Times New Roman" w:hAnsi="Times New Roman"/>
          <w:i/>
          <w:kern w:val="0"/>
          <w:sz w:val="22"/>
        </w:rPr>
        <w:t>7</w:t>
      </w:r>
      <w:r w:rsidRPr="00E41B5B">
        <w:rPr>
          <w:rFonts w:ascii="Times New Roman" w:hAnsi="Times New Roman"/>
          <w:i/>
          <w:kern w:val="0"/>
          <w:sz w:val="22"/>
        </w:rPr>
        <w:t>:</w:t>
      </w:r>
      <w:r>
        <w:rPr>
          <w:rFonts w:ascii="Times New Roman" w:hAnsi="Times New Roman"/>
          <w:i/>
          <w:kern w:val="0"/>
          <w:sz w:val="22"/>
        </w:rPr>
        <w:t xml:space="preserve"> T</w:t>
      </w:r>
      <w:r w:rsidRPr="00E41B5B">
        <w:rPr>
          <w:rFonts w:ascii="Times New Roman" w:hAnsi="Times New Roman"/>
          <w:i/>
          <w:kern w:val="0"/>
          <w:sz w:val="22"/>
        </w:rPr>
        <w:t>he reference slot can be the starting slot of the most recent transmission on the serving cell that at least some HARQ-ACK feedbacks are expected to be available</w:t>
      </w:r>
      <w:r>
        <w:rPr>
          <w:rFonts w:ascii="Times New Roman" w:hAnsi="Times New Roman"/>
          <w:i/>
          <w:kern w:val="0"/>
          <w:sz w:val="22"/>
        </w:rPr>
        <w:t>.</w:t>
      </w:r>
    </w:p>
    <w:p w14:paraId="27847E31" w14:textId="6D465534" w:rsidR="00B7751D" w:rsidRDefault="0085628B" w:rsidP="0009471D">
      <w:pPr>
        <w:wordWrap/>
        <w:spacing w:after="120" w:line="276" w:lineRule="auto"/>
        <w:ind w:firstLineChars="50" w:firstLine="110"/>
        <w:rPr>
          <w:rFonts w:ascii="Times New Roman" w:hAnsi="Times New Roman"/>
          <w:kern w:val="0"/>
          <w:sz w:val="22"/>
        </w:rPr>
      </w:pPr>
      <w:r>
        <w:rPr>
          <w:rFonts w:ascii="Times New Roman" w:hAnsi="Times New Roman"/>
          <w:kern w:val="0"/>
          <w:sz w:val="22"/>
        </w:rPr>
        <w:t>Since</w:t>
      </w:r>
      <w:r w:rsidR="004F19F9">
        <w:rPr>
          <w:rFonts w:ascii="Times New Roman" w:hAnsi="Times New Roman"/>
          <w:kern w:val="0"/>
          <w:sz w:val="22"/>
        </w:rPr>
        <w:t xml:space="preserve"> </w:t>
      </w:r>
      <w:r w:rsidR="0009471D">
        <w:rPr>
          <w:rFonts w:ascii="Times New Roman" w:hAnsi="Times New Roman"/>
          <w:kern w:val="0"/>
          <w:sz w:val="22"/>
        </w:rPr>
        <w:t xml:space="preserve">both </w:t>
      </w:r>
      <w:r w:rsidR="00047A85">
        <w:rPr>
          <w:rFonts w:ascii="Times New Roman" w:hAnsi="Times New Roman"/>
          <w:kern w:val="0"/>
          <w:sz w:val="22"/>
        </w:rPr>
        <w:t>TB</w:t>
      </w:r>
      <w:r>
        <w:rPr>
          <w:rFonts w:ascii="Times New Roman" w:hAnsi="Times New Roman"/>
          <w:kern w:val="0"/>
          <w:sz w:val="22"/>
        </w:rPr>
        <w:t>-</w:t>
      </w:r>
      <w:r w:rsidR="00DC04BC">
        <w:rPr>
          <w:rFonts w:ascii="Times New Roman" w:hAnsi="Times New Roman"/>
          <w:kern w:val="0"/>
          <w:sz w:val="22"/>
        </w:rPr>
        <w:t>based</w:t>
      </w:r>
      <w:r>
        <w:rPr>
          <w:rFonts w:ascii="Times New Roman" w:hAnsi="Times New Roman"/>
          <w:kern w:val="0"/>
          <w:sz w:val="22"/>
        </w:rPr>
        <w:t xml:space="preserve"> and CBG-</w:t>
      </w:r>
      <w:r w:rsidR="00047A85">
        <w:rPr>
          <w:rFonts w:ascii="Times New Roman" w:hAnsi="Times New Roman"/>
          <w:kern w:val="0"/>
          <w:sz w:val="22"/>
        </w:rPr>
        <w:t xml:space="preserve">based HARQ-ACK </w:t>
      </w:r>
      <w:r w:rsidR="00B7751D">
        <w:rPr>
          <w:rFonts w:ascii="Times New Roman" w:hAnsi="Times New Roman"/>
          <w:kern w:val="0"/>
          <w:sz w:val="22"/>
        </w:rPr>
        <w:t xml:space="preserve">corresponding PDSCH in the reference slot </w:t>
      </w:r>
      <w:r w:rsidR="004F19F9">
        <w:rPr>
          <w:rFonts w:ascii="Times New Roman" w:hAnsi="Times New Roman"/>
          <w:kern w:val="0"/>
          <w:sz w:val="22"/>
        </w:rPr>
        <w:t>can be</w:t>
      </w:r>
      <w:r w:rsidR="0009471D">
        <w:rPr>
          <w:rFonts w:ascii="Times New Roman" w:hAnsi="Times New Roman"/>
          <w:kern w:val="0"/>
          <w:sz w:val="22"/>
        </w:rPr>
        <w:t xml:space="preserve"> supported for NR-U operation</w:t>
      </w:r>
      <w:r w:rsidR="004F19F9">
        <w:rPr>
          <w:rFonts w:ascii="Times New Roman" w:hAnsi="Times New Roman"/>
          <w:kern w:val="0"/>
          <w:sz w:val="22"/>
        </w:rPr>
        <w:t xml:space="preserve">, the following alternatives </w:t>
      </w:r>
      <w:r w:rsidR="00DC04BC">
        <w:rPr>
          <w:rFonts w:ascii="Times New Roman" w:hAnsi="Times New Roman"/>
          <w:kern w:val="0"/>
          <w:sz w:val="22"/>
        </w:rPr>
        <w:t xml:space="preserve">can </w:t>
      </w:r>
      <w:r w:rsidR="004F19F9">
        <w:rPr>
          <w:rFonts w:ascii="Times New Roman" w:hAnsi="Times New Roman"/>
          <w:kern w:val="0"/>
          <w:sz w:val="22"/>
        </w:rPr>
        <w:t xml:space="preserve">be </w:t>
      </w:r>
      <w:r w:rsidR="00DC04BC">
        <w:rPr>
          <w:rFonts w:ascii="Times New Roman" w:hAnsi="Times New Roman"/>
          <w:kern w:val="0"/>
          <w:sz w:val="22"/>
        </w:rPr>
        <w:t>considered</w:t>
      </w:r>
      <w:r w:rsidR="00B5168D">
        <w:rPr>
          <w:rFonts w:ascii="Times New Roman" w:hAnsi="Times New Roman"/>
          <w:kern w:val="0"/>
          <w:sz w:val="22"/>
        </w:rPr>
        <w:t xml:space="preserve"> </w:t>
      </w:r>
      <w:r w:rsidR="00B7751D">
        <w:rPr>
          <w:rFonts w:ascii="Times New Roman" w:hAnsi="Times New Roman"/>
          <w:kern w:val="0"/>
          <w:sz w:val="22"/>
        </w:rPr>
        <w:t xml:space="preserve">when calculating the NACK ratio in </w:t>
      </w:r>
      <w:r w:rsidR="004F19F9">
        <w:rPr>
          <w:rFonts w:ascii="Times New Roman" w:hAnsi="Times New Roman"/>
          <w:kern w:val="0"/>
          <w:sz w:val="22"/>
        </w:rPr>
        <w:t xml:space="preserve">the </w:t>
      </w:r>
      <w:r w:rsidR="004F19F9" w:rsidRPr="004F19F9">
        <w:rPr>
          <w:rFonts w:ascii="Times New Roman" w:hAnsi="Times New Roman"/>
          <w:kern w:val="0"/>
          <w:sz w:val="22"/>
        </w:rPr>
        <w:t xml:space="preserve">CWS adjustment procedure </w:t>
      </w:r>
      <w:r w:rsidR="00B7751D">
        <w:rPr>
          <w:rFonts w:ascii="Times New Roman" w:hAnsi="Times New Roman"/>
          <w:kern w:val="0"/>
          <w:sz w:val="22"/>
        </w:rPr>
        <w:t>for</w:t>
      </w:r>
      <w:r w:rsidR="004F19F9" w:rsidRPr="004F19F9">
        <w:rPr>
          <w:rFonts w:ascii="Times New Roman" w:hAnsi="Times New Roman"/>
          <w:kern w:val="0"/>
          <w:sz w:val="22"/>
        </w:rPr>
        <w:t xml:space="preserve"> NR-U</w:t>
      </w:r>
      <w:r w:rsidR="00B7751D">
        <w:rPr>
          <w:rFonts w:ascii="Times New Roman" w:hAnsi="Times New Roman"/>
          <w:kern w:val="0"/>
          <w:sz w:val="22"/>
        </w:rPr>
        <w:t>.</w:t>
      </w:r>
    </w:p>
    <w:p w14:paraId="37FCDB56" w14:textId="72D27F7A" w:rsidR="00546E6D" w:rsidRPr="000961E2" w:rsidRDefault="00546E6D" w:rsidP="00546E6D">
      <w:pPr>
        <w:pStyle w:val="a9"/>
        <w:numPr>
          <w:ilvl w:val="0"/>
          <w:numId w:val="6"/>
        </w:numPr>
        <w:wordWrap/>
        <w:spacing w:after="120" w:line="276" w:lineRule="auto"/>
        <w:ind w:leftChars="0" w:left="426"/>
        <w:rPr>
          <w:rFonts w:ascii="Times New Roman" w:hAnsi="Times New Roman"/>
          <w:i/>
          <w:kern w:val="0"/>
          <w:sz w:val="22"/>
        </w:rPr>
      </w:pPr>
      <w:r w:rsidRPr="000961E2">
        <w:rPr>
          <w:rFonts w:ascii="Times New Roman" w:hAnsi="Times New Roman" w:hint="eastAsia"/>
          <w:i/>
          <w:kern w:val="0"/>
          <w:sz w:val="22"/>
        </w:rPr>
        <w:t xml:space="preserve">Proposal </w:t>
      </w:r>
      <w:r w:rsidR="00314A1F">
        <w:rPr>
          <w:rFonts w:ascii="Times New Roman" w:hAnsi="Times New Roman"/>
          <w:i/>
          <w:kern w:val="0"/>
          <w:sz w:val="22"/>
        </w:rPr>
        <w:t>8</w:t>
      </w:r>
      <w:r w:rsidRPr="000961E2">
        <w:rPr>
          <w:rFonts w:ascii="Times New Roman" w:hAnsi="Times New Roman" w:hint="eastAsia"/>
          <w:i/>
          <w:kern w:val="0"/>
          <w:sz w:val="22"/>
        </w:rPr>
        <w:t xml:space="preserve">: </w:t>
      </w:r>
      <w:r w:rsidRPr="000961E2">
        <w:rPr>
          <w:rFonts w:ascii="Times New Roman" w:hAnsi="Times New Roman"/>
          <w:i/>
          <w:kern w:val="0"/>
          <w:sz w:val="22"/>
        </w:rPr>
        <w:t xml:space="preserve">The following alternatives can be considered </w:t>
      </w:r>
      <w:r>
        <w:rPr>
          <w:rFonts w:ascii="Times New Roman" w:hAnsi="Times New Roman"/>
          <w:i/>
          <w:kern w:val="0"/>
          <w:sz w:val="22"/>
        </w:rPr>
        <w:t xml:space="preserve">as methods for </w:t>
      </w:r>
      <w:r w:rsidRPr="000961E2">
        <w:rPr>
          <w:rFonts w:ascii="Times New Roman" w:hAnsi="Times New Roman"/>
          <w:i/>
          <w:kern w:val="0"/>
          <w:sz w:val="22"/>
        </w:rPr>
        <w:t xml:space="preserve">calculating the NACK ratio in the CWS adjustment procedure </w:t>
      </w:r>
      <w:r>
        <w:rPr>
          <w:rFonts w:ascii="Times New Roman" w:hAnsi="Times New Roman"/>
          <w:i/>
          <w:kern w:val="0"/>
          <w:sz w:val="22"/>
        </w:rPr>
        <w:t>w</w:t>
      </w:r>
      <w:r w:rsidRPr="0009471D">
        <w:rPr>
          <w:rFonts w:ascii="Times New Roman" w:hAnsi="Times New Roman"/>
          <w:i/>
          <w:kern w:val="0"/>
          <w:sz w:val="22"/>
        </w:rPr>
        <w:t>hen CBG</w:t>
      </w:r>
      <w:r>
        <w:rPr>
          <w:rFonts w:ascii="Times New Roman" w:hAnsi="Times New Roman"/>
          <w:i/>
          <w:kern w:val="0"/>
          <w:sz w:val="22"/>
        </w:rPr>
        <w:t>-</w:t>
      </w:r>
      <w:r w:rsidRPr="0009471D">
        <w:rPr>
          <w:rFonts w:ascii="Times New Roman" w:hAnsi="Times New Roman"/>
          <w:i/>
          <w:kern w:val="0"/>
          <w:sz w:val="22"/>
        </w:rPr>
        <w:t>based transmission is used for NR-U</w:t>
      </w:r>
      <w:r>
        <w:rPr>
          <w:rFonts w:ascii="Times New Roman" w:hAnsi="Times New Roman"/>
          <w:i/>
          <w:kern w:val="0"/>
          <w:sz w:val="22"/>
        </w:rPr>
        <w:t xml:space="preserve">. </w:t>
      </w:r>
    </w:p>
    <w:p w14:paraId="7A774017" w14:textId="77777777" w:rsidR="00546E6D" w:rsidRPr="000961E2" w:rsidRDefault="00546E6D" w:rsidP="00546E6D">
      <w:pPr>
        <w:pStyle w:val="a9"/>
        <w:numPr>
          <w:ilvl w:val="1"/>
          <w:numId w:val="14"/>
        </w:numPr>
        <w:wordWrap/>
        <w:spacing w:after="120" w:line="276" w:lineRule="auto"/>
        <w:ind w:leftChars="0" w:left="709"/>
        <w:rPr>
          <w:rFonts w:ascii="Times New Roman" w:hAnsi="Times New Roman"/>
          <w:i/>
          <w:kern w:val="0"/>
          <w:sz w:val="22"/>
        </w:rPr>
      </w:pPr>
      <w:r w:rsidRPr="000961E2">
        <w:rPr>
          <w:rFonts w:ascii="Times New Roman" w:hAnsi="Times New Roman"/>
          <w:i/>
          <w:kern w:val="0"/>
          <w:sz w:val="22"/>
        </w:rPr>
        <w:t>Alt-1: If at least one of CBG-based HARQ-ACKs corresponding PDSCH(s) in a reference slot is ACK, HARQ-ACK feedback(s) corresponding the PDSCH(s) can be counted as ACK(s), otherwise, NACK(s).</w:t>
      </w:r>
    </w:p>
    <w:p w14:paraId="4BE2A7FE" w14:textId="77777777" w:rsidR="00546E6D" w:rsidRPr="000961E2" w:rsidRDefault="00546E6D" w:rsidP="00546E6D">
      <w:pPr>
        <w:pStyle w:val="a9"/>
        <w:numPr>
          <w:ilvl w:val="1"/>
          <w:numId w:val="14"/>
        </w:numPr>
        <w:wordWrap/>
        <w:spacing w:after="120" w:line="276" w:lineRule="auto"/>
        <w:ind w:leftChars="0" w:left="709"/>
        <w:rPr>
          <w:rFonts w:ascii="Times New Roman" w:hAnsi="Times New Roman"/>
          <w:i/>
          <w:kern w:val="0"/>
          <w:sz w:val="22"/>
        </w:rPr>
      </w:pPr>
      <w:r w:rsidRPr="000961E2">
        <w:rPr>
          <w:rFonts w:ascii="Times New Roman" w:hAnsi="Times New Roman"/>
          <w:i/>
          <w:kern w:val="0"/>
          <w:sz w:val="22"/>
        </w:rPr>
        <w:t>Alt-2: If the first one of CBGs corresponding PDSCH(s) in a reference slot is NACK, HARQ-ACK feedback(s) corresponding the PDSCH(s) can be counted as NACK(s), otherwise, ACK(s).</w:t>
      </w:r>
    </w:p>
    <w:p w14:paraId="51539C01" w14:textId="77777777" w:rsidR="00546E6D" w:rsidRPr="000961E2" w:rsidRDefault="00546E6D" w:rsidP="00546E6D">
      <w:pPr>
        <w:pStyle w:val="a9"/>
        <w:numPr>
          <w:ilvl w:val="1"/>
          <w:numId w:val="14"/>
        </w:numPr>
        <w:wordWrap/>
        <w:spacing w:after="120" w:line="276" w:lineRule="auto"/>
        <w:ind w:leftChars="0" w:left="709"/>
        <w:rPr>
          <w:rFonts w:ascii="Times New Roman" w:hAnsi="Times New Roman"/>
          <w:i/>
          <w:kern w:val="0"/>
          <w:sz w:val="22"/>
        </w:rPr>
      </w:pPr>
      <w:r w:rsidRPr="000961E2">
        <w:rPr>
          <w:rFonts w:ascii="Times New Roman" w:hAnsi="Times New Roman"/>
          <w:i/>
          <w:kern w:val="0"/>
          <w:sz w:val="22"/>
        </w:rPr>
        <w:t>Alt-3: If all of CBG-based HARQ-ACKs corresponding PDSCH(s) in a reference slot is ACK(s), HARQ-ACK feedback(s) corresponding the PDSCH(s) is counted as ACK(s), otherwise, NACK(s).</w:t>
      </w:r>
    </w:p>
    <w:p w14:paraId="2D24D1E3" w14:textId="77777777" w:rsidR="001A02A9" w:rsidRPr="00546E6D" w:rsidRDefault="001A02A9" w:rsidP="00566226">
      <w:pPr>
        <w:wordWrap/>
        <w:spacing w:after="120" w:line="276" w:lineRule="auto"/>
        <w:rPr>
          <w:rFonts w:ascii="Times New Roman" w:hAnsi="Times New Roman"/>
          <w:i/>
          <w:kern w:val="0"/>
          <w:sz w:val="22"/>
        </w:rPr>
      </w:pPr>
    </w:p>
    <w:p w14:paraId="35AE2238" w14:textId="77777777" w:rsidR="00EE549F" w:rsidRPr="00566B1C" w:rsidRDefault="00EE549F" w:rsidP="001C4982">
      <w:pPr>
        <w:pStyle w:val="1"/>
        <w:rPr>
          <w:rFonts w:ascii="Times New Roman" w:hAnsi="Times New Roman"/>
          <w:sz w:val="28"/>
          <w:szCs w:val="28"/>
        </w:rPr>
      </w:pPr>
      <w:r w:rsidRPr="008C4D0F">
        <w:rPr>
          <w:rFonts w:ascii="Times New Roman" w:hAnsi="Times New Roman"/>
          <w:sz w:val="28"/>
        </w:rPr>
        <w:lastRenderedPageBreak/>
        <w:t>Conclusion</w:t>
      </w:r>
    </w:p>
    <w:p w14:paraId="6A19BBEF" w14:textId="579200AC" w:rsidR="006A10C5" w:rsidRDefault="006A10C5">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this contribution, we have </w:t>
      </w:r>
      <w:r w:rsidR="006B4D2E">
        <w:rPr>
          <w:rFonts w:ascii="Times New Roman" w:hAnsi="Times New Roman"/>
          <w:kern w:val="0"/>
          <w:sz w:val="22"/>
        </w:rPr>
        <w:t xml:space="preserve">discussed </w:t>
      </w:r>
      <w:r w:rsidR="00546E6D" w:rsidRPr="00546E6D">
        <w:rPr>
          <w:rFonts w:ascii="Times New Roman" w:hAnsi="Times New Roman"/>
          <w:kern w:val="0"/>
          <w:sz w:val="22"/>
        </w:rPr>
        <w:t>16</w:t>
      </w:r>
      <w:r w:rsidR="00546E6D" w:rsidRPr="00E41B5B">
        <w:rPr>
          <w:rFonts w:ascii="Times New Roman" w:hAnsi="Times New Roman"/>
          <w:i/>
          <w:kern w:val="0"/>
          <w:sz w:val="22"/>
        </w:rPr>
        <w:t>us</w:t>
      </w:r>
      <w:r w:rsidR="00546E6D" w:rsidRPr="00546E6D">
        <w:rPr>
          <w:rFonts w:ascii="Times New Roman" w:hAnsi="Times New Roman"/>
          <w:kern w:val="0"/>
          <w:sz w:val="22"/>
        </w:rPr>
        <w:t xml:space="preserve"> Cat-2 LBT</w:t>
      </w:r>
      <w:r w:rsidR="00E87874">
        <w:rPr>
          <w:rFonts w:ascii="Times New Roman" w:hAnsi="Times New Roman"/>
          <w:kern w:val="0"/>
          <w:sz w:val="22"/>
        </w:rPr>
        <w:t xml:space="preserve"> detailed design</w:t>
      </w:r>
      <w:r w:rsidR="00546E6D" w:rsidRPr="00546E6D">
        <w:rPr>
          <w:rFonts w:ascii="Times New Roman" w:hAnsi="Times New Roman"/>
          <w:kern w:val="0"/>
          <w:sz w:val="22"/>
        </w:rPr>
        <w:t>, channel access mechanisms for NR-U DRS, CA/wideband BWP operations, CWS adjustments. We summarize our view as follows.</w:t>
      </w:r>
    </w:p>
    <w:p w14:paraId="0818CBCB" w14:textId="77777777" w:rsidR="00E41B5B" w:rsidRDefault="00E41B5B" w:rsidP="00E41B5B">
      <w:pPr>
        <w:pStyle w:val="a9"/>
        <w:numPr>
          <w:ilvl w:val="0"/>
          <w:numId w:val="6"/>
        </w:numPr>
        <w:wordWrap/>
        <w:spacing w:after="120" w:line="276" w:lineRule="auto"/>
        <w:ind w:leftChars="0" w:left="426"/>
        <w:rPr>
          <w:rFonts w:ascii="Times New Roman" w:hAnsi="Times New Roman"/>
          <w:i/>
          <w:kern w:val="0"/>
          <w:sz w:val="22"/>
        </w:rPr>
      </w:pPr>
      <w:r w:rsidRPr="009872BB">
        <w:rPr>
          <w:rFonts w:ascii="Times New Roman" w:hAnsi="Times New Roman" w:hint="eastAsia"/>
          <w:i/>
          <w:kern w:val="0"/>
          <w:sz w:val="22"/>
        </w:rPr>
        <w:t xml:space="preserve">Proposal 1: </w:t>
      </w:r>
      <w:r>
        <w:rPr>
          <w:rFonts w:ascii="Times New Roman" w:hAnsi="Times New Roman"/>
          <w:i/>
          <w:kern w:val="0"/>
          <w:sz w:val="22"/>
        </w:rPr>
        <w:t>W</w:t>
      </w:r>
      <w:r w:rsidRPr="009872BB">
        <w:rPr>
          <w:rFonts w:ascii="Times New Roman" w:hAnsi="Times New Roman"/>
          <w:i/>
          <w:kern w:val="0"/>
          <w:sz w:val="22"/>
        </w:rPr>
        <w:t>e propose to support Alt-1 that channel sensing is performed only in the 9</w:t>
      </w:r>
      <w:r w:rsidRPr="006871C3">
        <w:rPr>
          <w:rFonts w:ascii="Times New Roman" w:hAnsi="Times New Roman"/>
          <w:i/>
          <w:kern w:val="0"/>
          <w:sz w:val="22"/>
        </w:rPr>
        <w:t>us</w:t>
      </w:r>
      <w:r w:rsidRPr="009872BB">
        <w:rPr>
          <w:rFonts w:ascii="Times New Roman" w:hAnsi="Times New Roman"/>
          <w:i/>
          <w:kern w:val="0"/>
          <w:sz w:val="22"/>
        </w:rPr>
        <w:t xml:space="preserve"> slot with the measurement including averaging for at least 4us in any portion of the slot without any additional definition of slot duration for sensing the channel.</w:t>
      </w:r>
    </w:p>
    <w:p w14:paraId="72190271" w14:textId="77777777" w:rsidR="00314A1F" w:rsidRPr="00CC0BA8" w:rsidRDefault="00314A1F" w:rsidP="00314A1F">
      <w:pPr>
        <w:pStyle w:val="a9"/>
        <w:numPr>
          <w:ilvl w:val="0"/>
          <w:numId w:val="6"/>
        </w:numPr>
        <w:wordWrap/>
        <w:spacing w:after="120" w:line="276" w:lineRule="auto"/>
        <w:ind w:leftChars="0" w:left="426"/>
        <w:rPr>
          <w:rFonts w:ascii="Times New Roman" w:hAnsi="Times New Roman"/>
          <w:i/>
          <w:kern w:val="0"/>
          <w:sz w:val="22"/>
        </w:rPr>
      </w:pPr>
      <w:r w:rsidRPr="009872BB">
        <w:rPr>
          <w:rFonts w:ascii="Times New Roman" w:hAnsi="Times New Roman" w:hint="eastAsia"/>
          <w:i/>
          <w:kern w:val="0"/>
          <w:sz w:val="22"/>
        </w:rPr>
        <w:t xml:space="preserve">Proposal </w:t>
      </w:r>
      <w:r>
        <w:rPr>
          <w:rFonts w:ascii="Times New Roman" w:hAnsi="Times New Roman"/>
          <w:i/>
          <w:kern w:val="0"/>
          <w:sz w:val="22"/>
        </w:rPr>
        <w:t>2</w:t>
      </w:r>
      <w:r w:rsidRPr="009872BB">
        <w:rPr>
          <w:rFonts w:ascii="Times New Roman" w:hAnsi="Times New Roman" w:hint="eastAsia"/>
          <w:i/>
          <w:kern w:val="0"/>
          <w:sz w:val="22"/>
        </w:rPr>
        <w:t xml:space="preserve">: </w:t>
      </w:r>
      <w:r>
        <w:rPr>
          <w:rFonts w:ascii="Times New Roman" w:hAnsi="Times New Roman"/>
          <w:i/>
          <w:kern w:val="0"/>
          <w:sz w:val="22"/>
        </w:rPr>
        <w:t>I</w:t>
      </w:r>
      <w:r w:rsidRPr="00AD752D">
        <w:rPr>
          <w:rFonts w:ascii="Times New Roman" w:hAnsi="Times New Roman"/>
          <w:i/>
          <w:kern w:val="0"/>
          <w:sz w:val="22"/>
        </w:rPr>
        <w:t>t is necessary to discuss and specify how to handle channel access after failure of 16us Cat-2 LBT by a UE for NR-U operation.</w:t>
      </w:r>
    </w:p>
    <w:p w14:paraId="45A2592F" w14:textId="44AD09AD" w:rsidR="00E41B5B" w:rsidRDefault="00E41B5B" w:rsidP="00E41B5B">
      <w:pPr>
        <w:pStyle w:val="a9"/>
        <w:numPr>
          <w:ilvl w:val="0"/>
          <w:numId w:val="6"/>
        </w:numPr>
        <w:wordWrap/>
        <w:spacing w:after="120" w:line="276" w:lineRule="auto"/>
        <w:ind w:leftChars="0" w:left="426"/>
        <w:rPr>
          <w:rFonts w:ascii="Times New Roman" w:hAnsi="Times New Roman"/>
          <w:i/>
          <w:kern w:val="0"/>
          <w:sz w:val="22"/>
        </w:rPr>
      </w:pPr>
      <w:r w:rsidRPr="00D57B86">
        <w:rPr>
          <w:rFonts w:ascii="Times New Roman" w:hAnsi="Times New Roman"/>
          <w:i/>
          <w:kern w:val="0"/>
          <w:sz w:val="22"/>
        </w:rPr>
        <w:t xml:space="preserve">Proposal </w:t>
      </w:r>
      <w:r w:rsidR="00314A1F">
        <w:rPr>
          <w:rFonts w:ascii="Times New Roman" w:hAnsi="Times New Roman"/>
          <w:i/>
          <w:kern w:val="0"/>
          <w:sz w:val="22"/>
        </w:rPr>
        <w:t>3</w:t>
      </w:r>
      <w:r w:rsidRPr="00D57B86">
        <w:rPr>
          <w:rFonts w:ascii="Times New Roman" w:hAnsi="Times New Roman"/>
          <w:i/>
          <w:kern w:val="0"/>
          <w:sz w:val="22"/>
        </w:rPr>
        <w:t xml:space="preserve">: </w:t>
      </w:r>
      <w:r>
        <w:rPr>
          <w:rFonts w:ascii="Times New Roman" w:hAnsi="Times New Roman"/>
          <w:i/>
          <w:kern w:val="0"/>
          <w:sz w:val="22"/>
        </w:rPr>
        <w:t xml:space="preserve">For NR-U DRS </w:t>
      </w:r>
      <w:r w:rsidRPr="00A43B38">
        <w:rPr>
          <w:rFonts w:ascii="Times New Roman" w:hAnsi="Times New Roman"/>
          <w:i/>
          <w:kern w:val="0"/>
          <w:sz w:val="22"/>
        </w:rPr>
        <w:t>including RMSI-CORESET and PDSCH carrying RMSI</w:t>
      </w:r>
      <w:r>
        <w:rPr>
          <w:rFonts w:ascii="Times New Roman" w:hAnsi="Times New Roman"/>
          <w:i/>
          <w:kern w:val="0"/>
          <w:sz w:val="22"/>
        </w:rPr>
        <w:t xml:space="preserve"> or for NR-U DRS including only SS/PBCH blocks</w:t>
      </w:r>
      <w:r w:rsidRPr="00A43B38">
        <w:rPr>
          <w:rFonts w:ascii="Times New Roman" w:hAnsi="Times New Roman"/>
          <w:i/>
          <w:kern w:val="0"/>
          <w:sz w:val="22"/>
        </w:rPr>
        <w:t xml:space="preserve">, </w:t>
      </w:r>
    </w:p>
    <w:p w14:paraId="004434AC" w14:textId="77777777" w:rsidR="00E41B5B" w:rsidRPr="00A43B38" w:rsidRDefault="00E41B5B" w:rsidP="00E41B5B">
      <w:pPr>
        <w:pStyle w:val="a9"/>
        <w:numPr>
          <w:ilvl w:val="1"/>
          <w:numId w:val="6"/>
        </w:numPr>
        <w:wordWrap/>
        <w:spacing w:after="120" w:line="276" w:lineRule="auto"/>
        <w:ind w:leftChars="0" w:left="851"/>
        <w:rPr>
          <w:rFonts w:ascii="Times New Roman" w:hAnsi="Times New Roman"/>
          <w:i/>
          <w:kern w:val="0"/>
          <w:sz w:val="22"/>
        </w:rPr>
      </w:pPr>
      <w:r w:rsidRPr="00275724">
        <w:rPr>
          <w:rFonts w:ascii="Times New Roman" w:hAnsi="Times New Roman"/>
          <w:i/>
          <w:kern w:val="0"/>
          <w:sz w:val="22"/>
        </w:rPr>
        <w:t xml:space="preserve">Even if the NR-U DRS is composed of consecutive slots with more than 1ms length under the condition less with a duty cycle </w:t>
      </w:r>
      <w:r w:rsidRPr="00BE752A">
        <w:rPr>
          <w:rFonts w:ascii="Times" w:eastAsia="바탕" w:hAnsi="Times"/>
          <w:i/>
          <w:kern w:val="0"/>
          <w:szCs w:val="24"/>
          <w:lang w:val="en-GB" w:eastAsia="x-none"/>
        </w:rPr>
        <w:t>≤</w:t>
      </w:r>
      <w:r w:rsidRPr="00275724">
        <w:rPr>
          <w:rFonts w:ascii="Times" w:eastAsia="바탕" w:hAnsi="Times"/>
          <w:i/>
          <w:kern w:val="0"/>
          <w:szCs w:val="24"/>
          <w:lang w:val="en-GB" w:eastAsia="x-none"/>
        </w:rPr>
        <w:t xml:space="preserve"> </w:t>
      </w:r>
      <w:r w:rsidRPr="00275724">
        <w:rPr>
          <w:rFonts w:ascii="Times New Roman" w:hAnsi="Times New Roman"/>
          <w:i/>
          <w:kern w:val="0"/>
          <w:sz w:val="22"/>
        </w:rPr>
        <w:t>1/20 allowed by the regulation, it seems beneficial to allow transmission of the corresponding NR-U DRS by performing Cat-2 for the partial transmission of NR-U DRS in 1ms units to effectively operate NR-U standalone</w:t>
      </w:r>
      <w:r w:rsidRPr="009D593A">
        <w:rPr>
          <w:rFonts w:ascii="Times New Roman" w:hAnsi="Times New Roman"/>
          <w:i/>
          <w:kern w:val="0"/>
          <w:sz w:val="22"/>
        </w:rPr>
        <w:t>.</w:t>
      </w:r>
    </w:p>
    <w:p w14:paraId="182DE917" w14:textId="77777777" w:rsidR="00314A1F" w:rsidRPr="00F02795" w:rsidRDefault="00314A1F" w:rsidP="00314A1F">
      <w:pPr>
        <w:pStyle w:val="a9"/>
        <w:numPr>
          <w:ilvl w:val="0"/>
          <w:numId w:val="6"/>
        </w:numPr>
        <w:wordWrap/>
        <w:spacing w:after="120" w:line="276" w:lineRule="auto"/>
        <w:ind w:leftChars="0" w:left="426"/>
        <w:rPr>
          <w:rFonts w:ascii="Times New Roman" w:hAnsi="Times New Roman"/>
          <w:i/>
          <w:kern w:val="0"/>
          <w:sz w:val="22"/>
        </w:rPr>
      </w:pPr>
      <w:r w:rsidRPr="00F02795">
        <w:rPr>
          <w:rFonts w:ascii="Times New Roman" w:hAnsi="Times New Roman"/>
          <w:i/>
          <w:kern w:val="0"/>
          <w:sz w:val="22"/>
        </w:rPr>
        <w:t>Proposal</w:t>
      </w:r>
      <w:r w:rsidRPr="00F02795">
        <w:rPr>
          <w:rFonts w:ascii="Times New Roman" w:hAnsi="Times New Roman" w:hint="eastAsia"/>
          <w:i/>
          <w:kern w:val="0"/>
          <w:sz w:val="22"/>
        </w:rPr>
        <w:t xml:space="preserve"> </w:t>
      </w:r>
      <w:r>
        <w:rPr>
          <w:rFonts w:ascii="Times New Roman" w:hAnsi="Times New Roman"/>
          <w:i/>
          <w:kern w:val="0"/>
          <w:sz w:val="22"/>
        </w:rPr>
        <w:t>4: W</w:t>
      </w:r>
      <w:r w:rsidRPr="00F02795">
        <w:rPr>
          <w:rFonts w:ascii="Times New Roman" w:hAnsi="Times New Roman"/>
          <w:i/>
          <w:kern w:val="0"/>
          <w:sz w:val="22"/>
        </w:rPr>
        <w:t xml:space="preserve">e propose to </w:t>
      </w:r>
      <w:r>
        <w:rPr>
          <w:rFonts w:ascii="Times New Roman" w:hAnsi="Times New Roman"/>
          <w:i/>
          <w:kern w:val="0"/>
          <w:sz w:val="22"/>
        </w:rPr>
        <w:t>re</w:t>
      </w:r>
      <w:r w:rsidRPr="00F02795">
        <w:rPr>
          <w:rFonts w:ascii="Times New Roman" w:hAnsi="Times New Roman"/>
          <w:i/>
          <w:kern w:val="0"/>
          <w:sz w:val="22"/>
        </w:rPr>
        <w:t xml:space="preserve">use multi-carrier channel access procedure </w:t>
      </w:r>
      <w:r>
        <w:rPr>
          <w:rFonts w:ascii="Times New Roman" w:hAnsi="Times New Roman"/>
          <w:i/>
          <w:kern w:val="0"/>
          <w:sz w:val="22"/>
        </w:rPr>
        <w:t xml:space="preserve">as </w:t>
      </w:r>
      <w:r w:rsidRPr="00F02795">
        <w:rPr>
          <w:rFonts w:ascii="Times New Roman" w:hAnsi="Times New Roman"/>
          <w:i/>
          <w:kern w:val="0"/>
          <w:sz w:val="22"/>
        </w:rPr>
        <w:t xml:space="preserve">in LTE-LAA </w:t>
      </w:r>
      <w:r>
        <w:rPr>
          <w:rFonts w:ascii="Times New Roman" w:hAnsi="Times New Roman"/>
          <w:i/>
          <w:kern w:val="0"/>
          <w:sz w:val="22"/>
        </w:rPr>
        <w:t>for the baseline</w:t>
      </w:r>
      <w:r w:rsidRPr="00F02795">
        <w:rPr>
          <w:rFonts w:ascii="Times New Roman" w:hAnsi="Times New Roman"/>
          <w:i/>
          <w:kern w:val="0"/>
          <w:sz w:val="22"/>
        </w:rPr>
        <w:t xml:space="preserve"> </w:t>
      </w:r>
      <w:r>
        <w:rPr>
          <w:rFonts w:ascii="Times New Roman" w:hAnsi="Times New Roman"/>
          <w:i/>
          <w:kern w:val="0"/>
          <w:sz w:val="22"/>
        </w:rPr>
        <w:t>of</w:t>
      </w:r>
      <w:r w:rsidRPr="00F02795">
        <w:rPr>
          <w:rFonts w:ascii="Times New Roman" w:hAnsi="Times New Roman"/>
          <w:i/>
          <w:kern w:val="0"/>
          <w:sz w:val="22"/>
        </w:rPr>
        <w:t xml:space="preserve"> wideband operation </w:t>
      </w:r>
      <w:r>
        <w:rPr>
          <w:rFonts w:ascii="Times New Roman" w:hAnsi="Times New Roman" w:hint="eastAsia"/>
          <w:i/>
          <w:kern w:val="0"/>
          <w:sz w:val="22"/>
        </w:rPr>
        <w:t>w</w:t>
      </w:r>
      <w:r>
        <w:rPr>
          <w:rFonts w:ascii="Times New Roman" w:hAnsi="Times New Roman"/>
          <w:i/>
          <w:kern w:val="0"/>
          <w:sz w:val="22"/>
        </w:rPr>
        <w:t>hen the</w:t>
      </w:r>
      <w:r w:rsidRPr="00F02795">
        <w:rPr>
          <w:rFonts w:ascii="Times New Roman" w:hAnsi="Times New Roman"/>
          <w:i/>
          <w:kern w:val="0"/>
          <w:sz w:val="22"/>
        </w:rPr>
        <w:t xml:space="preserve"> bandwidth</w:t>
      </w:r>
      <w:r>
        <w:rPr>
          <w:rFonts w:ascii="Times New Roman" w:hAnsi="Times New Roman"/>
          <w:i/>
          <w:kern w:val="0"/>
          <w:sz w:val="22"/>
        </w:rPr>
        <w:t xml:space="preserve"> is</w:t>
      </w:r>
      <w:r w:rsidRPr="00F02795">
        <w:rPr>
          <w:rFonts w:ascii="Times New Roman" w:hAnsi="Times New Roman"/>
          <w:i/>
          <w:kern w:val="0"/>
          <w:sz w:val="22"/>
        </w:rPr>
        <w:t xml:space="preserve"> larger than 20 MHz with the multiple serving cells </w:t>
      </w:r>
      <w:r>
        <w:rPr>
          <w:rFonts w:ascii="Times New Roman" w:hAnsi="Times New Roman"/>
          <w:i/>
          <w:kern w:val="0"/>
          <w:sz w:val="22"/>
        </w:rPr>
        <w:t>or</w:t>
      </w:r>
      <w:r w:rsidRPr="00F02795">
        <w:rPr>
          <w:rFonts w:ascii="Times New Roman" w:hAnsi="Times New Roman"/>
          <w:i/>
          <w:kern w:val="0"/>
          <w:sz w:val="22"/>
        </w:rPr>
        <w:t xml:space="preserve"> a BWP </w:t>
      </w:r>
      <w:r>
        <w:rPr>
          <w:rFonts w:ascii="Times New Roman" w:hAnsi="Times New Roman"/>
          <w:i/>
          <w:kern w:val="0"/>
          <w:sz w:val="22"/>
        </w:rPr>
        <w:t xml:space="preserve">is </w:t>
      </w:r>
      <w:r w:rsidRPr="00F02795">
        <w:rPr>
          <w:rFonts w:ascii="Times New Roman" w:hAnsi="Times New Roman"/>
          <w:i/>
          <w:kern w:val="0"/>
          <w:sz w:val="22"/>
        </w:rPr>
        <w:t>larger than 20MHz</w:t>
      </w:r>
      <w:r>
        <w:rPr>
          <w:rFonts w:ascii="Times New Roman" w:hAnsi="Times New Roman"/>
          <w:i/>
          <w:kern w:val="0"/>
          <w:sz w:val="22"/>
        </w:rPr>
        <w:t xml:space="preserve"> in a single cell.</w:t>
      </w:r>
    </w:p>
    <w:p w14:paraId="1FB0C12D" w14:textId="77777777" w:rsidR="00314A1F" w:rsidRDefault="00314A1F" w:rsidP="00314A1F">
      <w:pPr>
        <w:pStyle w:val="a9"/>
        <w:numPr>
          <w:ilvl w:val="0"/>
          <w:numId w:val="6"/>
        </w:numPr>
        <w:wordWrap/>
        <w:spacing w:after="120" w:line="276" w:lineRule="auto"/>
        <w:ind w:leftChars="0" w:left="426"/>
        <w:rPr>
          <w:rFonts w:ascii="Times New Roman" w:hAnsi="Times New Roman"/>
          <w:i/>
          <w:kern w:val="0"/>
          <w:sz w:val="22"/>
        </w:rPr>
      </w:pPr>
      <w:r w:rsidRPr="00F02795">
        <w:rPr>
          <w:rFonts w:ascii="Times New Roman" w:hAnsi="Times New Roman"/>
          <w:i/>
          <w:kern w:val="0"/>
          <w:sz w:val="22"/>
        </w:rPr>
        <w:t>Proposal</w:t>
      </w:r>
      <w:r w:rsidRPr="00F02795">
        <w:rPr>
          <w:rFonts w:ascii="Times New Roman" w:hAnsi="Times New Roman" w:hint="eastAsia"/>
          <w:i/>
          <w:kern w:val="0"/>
          <w:sz w:val="22"/>
        </w:rPr>
        <w:t xml:space="preserve"> </w:t>
      </w:r>
      <w:r>
        <w:rPr>
          <w:rFonts w:ascii="Times New Roman" w:hAnsi="Times New Roman"/>
          <w:i/>
          <w:kern w:val="0"/>
          <w:sz w:val="22"/>
        </w:rPr>
        <w:t>5: I</w:t>
      </w:r>
      <w:r w:rsidRPr="00874C5A">
        <w:rPr>
          <w:rFonts w:ascii="Times New Roman" w:hAnsi="Times New Roman"/>
          <w:i/>
          <w:kern w:val="0"/>
          <w:sz w:val="22"/>
        </w:rPr>
        <w:t xml:space="preserve">t is necessary to further clarify whether or not to support multicarrier/wideband operation </w:t>
      </w:r>
      <w:r>
        <w:rPr>
          <w:rFonts w:ascii="Times New Roman" w:hAnsi="Times New Roman"/>
          <w:i/>
          <w:kern w:val="0"/>
          <w:sz w:val="22"/>
        </w:rPr>
        <w:t>i</w:t>
      </w:r>
      <w:r w:rsidRPr="00874C5A">
        <w:rPr>
          <w:rFonts w:ascii="Times New Roman" w:hAnsi="Times New Roman"/>
          <w:i/>
          <w:kern w:val="0"/>
          <w:sz w:val="22"/>
        </w:rPr>
        <w:t>n the case of CA scenarios among BWPs with bandwidth larger than 20MHz on different serving cells.</w:t>
      </w:r>
    </w:p>
    <w:p w14:paraId="01AF4C17" w14:textId="740BBAD0" w:rsidR="00E41B5B" w:rsidRPr="00E41B5B" w:rsidRDefault="00E41B5B" w:rsidP="00E41B5B">
      <w:pPr>
        <w:pStyle w:val="a9"/>
        <w:numPr>
          <w:ilvl w:val="0"/>
          <w:numId w:val="6"/>
        </w:numPr>
        <w:wordWrap/>
        <w:spacing w:after="120" w:line="276" w:lineRule="auto"/>
        <w:ind w:leftChars="0" w:left="426"/>
        <w:rPr>
          <w:rFonts w:ascii="Times New Roman" w:hAnsi="Times New Roman"/>
          <w:kern w:val="0"/>
          <w:sz w:val="22"/>
        </w:rPr>
      </w:pPr>
      <w:r>
        <w:rPr>
          <w:rFonts w:ascii="Times New Roman" w:hAnsi="Times New Roman"/>
          <w:i/>
          <w:kern w:val="0"/>
          <w:sz w:val="22"/>
        </w:rPr>
        <w:t>Proposal</w:t>
      </w:r>
      <w:r w:rsidRPr="0009471D">
        <w:rPr>
          <w:rFonts w:ascii="Times New Roman" w:hAnsi="Times New Roman"/>
          <w:i/>
          <w:kern w:val="0"/>
          <w:sz w:val="22"/>
        </w:rPr>
        <w:t xml:space="preserve"> </w:t>
      </w:r>
      <w:r w:rsidR="00314A1F">
        <w:rPr>
          <w:rFonts w:ascii="Times New Roman" w:hAnsi="Times New Roman"/>
          <w:i/>
          <w:kern w:val="0"/>
          <w:sz w:val="22"/>
        </w:rPr>
        <w:t>6</w:t>
      </w:r>
      <w:r w:rsidRPr="0009471D">
        <w:rPr>
          <w:rFonts w:ascii="Times New Roman" w:hAnsi="Times New Roman"/>
          <w:i/>
          <w:kern w:val="0"/>
          <w:sz w:val="22"/>
        </w:rPr>
        <w:t xml:space="preserve">: </w:t>
      </w:r>
      <w:r>
        <w:rPr>
          <w:rFonts w:ascii="Times New Roman" w:hAnsi="Times New Roman"/>
          <w:i/>
          <w:kern w:val="0"/>
          <w:sz w:val="22"/>
        </w:rPr>
        <w:t>W</w:t>
      </w:r>
      <w:r w:rsidRPr="0009471D">
        <w:rPr>
          <w:rFonts w:ascii="Times New Roman" w:hAnsi="Times New Roman"/>
          <w:i/>
          <w:kern w:val="0"/>
          <w:sz w:val="22"/>
        </w:rPr>
        <w:t>hen CBG</w:t>
      </w:r>
      <w:r>
        <w:rPr>
          <w:rFonts w:ascii="Times New Roman" w:hAnsi="Times New Roman"/>
          <w:i/>
          <w:kern w:val="0"/>
          <w:sz w:val="22"/>
        </w:rPr>
        <w:t>-</w:t>
      </w:r>
      <w:r w:rsidRPr="0009471D">
        <w:rPr>
          <w:rFonts w:ascii="Times New Roman" w:hAnsi="Times New Roman"/>
          <w:i/>
          <w:kern w:val="0"/>
          <w:sz w:val="22"/>
        </w:rPr>
        <w:t xml:space="preserve">based transmission is used for NR-U operation, </w:t>
      </w:r>
      <w:r w:rsidRPr="00E41B5B">
        <w:rPr>
          <w:rFonts w:ascii="Times New Roman" w:hAnsi="Times New Roman"/>
          <w:i/>
          <w:kern w:val="0"/>
          <w:sz w:val="22"/>
        </w:rPr>
        <w:t>it is necessary to calculate the NACK ratio after converting CBG-based A/Ns into TB-based A/Ns for the case that TB-based A/N and CBG-based A/N feedback from different UEs are mixed.</w:t>
      </w:r>
    </w:p>
    <w:p w14:paraId="42F837ED" w14:textId="7978BE67" w:rsidR="00E41B5B" w:rsidRPr="00E41B5B" w:rsidRDefault="00E41B5B" w:rsidP="00E41B5B">
      <w:pPr>
        <w:pStyle w:val="a9"/>
        <w:numPr>
          <w:ilvl w:val="0"/>
          <w:numId w:val="6"/>
        </w:numPr>
        <w:wordWrap/>
        <w:spacing w:after="120" w:line="276" w:lineRule="auto"/>
        <w:ind w:leftChars="0" w:left="426"/>
        <w:rPr>
          <w:rFonts w:ascii="Times New Roman" w:hAnsi="Times New Roman"/>
          <w:i/>
          <w:kern w:val="0"/>
          <w:sz w:val="22"/>
        </w:rPr>
      </w:pPr>
      <w:r w:rsidRPr="00E41B5B">
        <w:rPr>
          <w:rFonts w:ascii="Times New Roman" w:hAnsi="Times New Roman"/>
          <w:i/>
          <w:kern w:val="0"/>
          <w:sz w:val="22"/>
        </w:rPr>
        <w:t>P</w:t>
      </w:r>
      <w:r w:rsidRPr="00E41B5B">
        <w:rPr>
          <w:rFonts w:ascii="Times New Roman" w:hAnsi="Times New Roman" w:hint="eastAsia"/>
          <w:i/>
          <w:kern w:val="0"/>
          <w:sz w:val="22"/>
        </w:rPr>
        <w:t xml:space="preserve">roposal </w:t>
      </w:r>
      <w:r w:rsidR="00314A1F">
        <w:rPr>
          <w:rFonts w:ascii="Times New Roman" w:hAnsi="Times New Roman"/>
          <w:i/>
          <w:kern w:val="0"/>
          <w:sz w:val="22"/>
        </w:rPr>
        <w:t>7</w:t>
      </w:r>
      <w:r w:rsidRPr="00E41B5B">
        <w:rPr>
          <w:rFonts w:ascii="Times New Roman" w:hAnsi="Times New Roman"/>
          <w:i/>
          <w:kern w:val="0"/>
          <w:sz w:val="22"/>
        </w:rPr>
        <w:t>:</w:t>
      </w:r>
      <w:r>
        <w:rPr>
          <w:rFonts w:ascii="Times New Roman" w:hAnsi="Times New Roman"/>
          <w:i/>
          <w:kern w:val="0"/>
          <w:sz w:val="22"/>
        </w:rPr>
        <w:t xml:space="preserve"> T</w:t>
      </w:r>
      <w:r w:rsidRPr="00E41B5B">
        <w:rPr>
          <w:rFonts w:ascii="Times New Roman" w:hAnsi="Times New Roman"/>
          <w:i/>
          <w:kern w:val="0"/>
          <w:sz w:val="22"/>
        </w:rPr>
        <w:t>he reference slot can be the starting slot of the most recent transmission on the serving cell that at least some HARQ-ACK feedbacks are expected to be available</w:t>
      </w:r>
      <w:r>
        <w:rPr>
          <w:rFonts w:ascii="Times New Roman" w:hAnsi="Times New Roman"/>
          <w:i/>
          <w:kern w:val="0"/>
          <w:sz w:val="22"/>
        </w:rPr>
        <w:t>.</w:t>
      </w:r>
    </w:p>
    <w:p w14:paraId="70F6724E" w14:textId="65BEB8E5" w:rsidR="00A87501" w:rsidRPr="000961E2" w:rsidRDefault="00A87501" w:rsidP="00A87501">
      <w:pPr>
        <w:pStyle w:val="a9"/>
        <w:numPr>
          <w:ilvl w:val="0"/>
          <w:numId w:val="6"/>
        </w:numPr>
        <w:wordWrap/>
        <w:spacing w:after="120" w:line="276" w:lineRule="auto"/>
        <w:ind w:leftChars="0" w:left="426"/>
        <w:rPr>
          <w:rFonts w:ascii="Times New Roman" w:hAnsi="Times New Roman"/>
          <w:i/>
          <w:kern w:val="0"/>
          <w:sz w:val="22"/>
        </w:rPr>
      </w:pPr>
      <w:r w:rsidRPr="000961E2">
        <w:rPr>
          <w:rFonts w:ascii="Times New Roman" w:hAnsi="Times New Roman" w:hint="eastAsia"/>
          <w:i/>
          <w:kern w:val="0"/>
          <w:sz w:val="22"/>
        </w:rPr>
        <w:t xml:space="preserve">Proposal </w:t>
      </w:r>
      <w:r w:rsidR="00314A1F">
        <w:rPr>
          <w:rFonts w:ascii="Times New Roman" w:hAnsi="Times New Roman"/>
          <w:i/>
          <w:kern w:val="0"/>
          <w:sz w:val="22"/>
        </w:rPr>
        <w:t>8</w:t>
      </w:r>
      <w:r w:rsidRPr="000961E2">
        <w:rPr>
          <w:rFonts w:ascii="Times New Roman" w:hAnsi="Times New Roman" w:hint="eastAsia"/>
          <w:i/>
          <w:kern w:val="0"/>
          <w:sz w:val="22"/>
        </w:rPr>
        <w:t xml:space="preserve">: </w:t>
      </w:r>
      <w:r w:rsidRPr="000961E2">
        <w:rPr>
          <w:rFonts w:ascii="Times New Roman" w:hAnsi="Times New Roman"/>
          <w:i/>
          <w:kern w:val="0"/>
          <w:sz w:val="22"/>
        </w:rPr>
        <w:t xml:space="preserve">The following alternatives can be considered </w:t>
      </w:r>
      <w:r>
        <w:rPr>
          <w:rFonts w:ascii="Times New Roman" w:hAnsi="Times New Roman"/>
          <w:i/>
          <w:kern w:val="0"/>
          <w:sz w:val="22"/>
        </w:rPr>
        <w:t xml:space="preserve">as methods for </w:t>
      </w:r>
      <w:r w:rsidRPr="000961E2">
        <w:rPr>
          <w:rFonts w:ascii="Times New Roman" w:hAnsi="Times New Roman"/>
          <w:i/>
          <w:kern w:val="0"/>
          <w:sz w:val="22"/>
        </w:rPr>
        <w:t xml:space="preserve">calculating the NACK ratio in the CWS adjustment procedure </w:t>
      </w:r>
      <w:r>
        <w:rPr>
          <w:rFonts w:ascii="Times New Roman" w:hAnsi="Times New Roman"/>
          <w:i/>
          <w:kern w:val="0"/>
          <w:sz w:val="22"/>
        </w:rPr>
        <w:t>w</w:t>
      </w:r>
      <w:r w:rsidRPr="0009471D">
        <w:rPr>
          <w:rFonts w:ascii="Times New Roman" w:hAnsi="Times New Roman"/>
          <w:i/>
          <w:kern w:val="0"/>
          <w:sz w:val="22"/>
        </w:rPr>
        <w:t>hen CBG</w:t>
      </w:r>
      <w:r>
        <w:rPr>
          <w:rFonts w:ascii="Times New Roman" w:hAnsi="Times New Roman"/>
          <w:i/>
          <w:kern w:val="0"/>
          <w:sz w:val="22"/>
        </w:rPr>
        <w:t>-</w:t>
      </w:r>
      <w:r w:rsidRPr="0009471D">
        <w:rPr>
          <w:rFonts w:ascii="Times New Roman" w:hAnsi="Times New Roman"/>
          <w:i/>
          <w:kern w:val="0"/>
          <w:sz w:val="22"/>
        </w:rPr>
        <w:t>based transmission is used for NR-U</w:t>
      </w:r>
      <w:r>
        <w:rPr>
          <w:rFonts w:ascii="Times New Roman" w:hAnsi="Times New Roman"/>
          <w:i/>
          <w:kern w:val="0"/>
          <w:sz w:val="22"/>
        </w:rPr>
        <w:t xml:space="preserve">. </w:t>
      </w:r>
    </w:p>
    <w:p w14:paraId="398C064F" w14:textId="77777777" w:rsidR="00A87501" w:rsidRPr="000961E2" w:rsidRDefault="00A87501" w:rsidP="00A87501">
      <w:pPr>
        <w:pStyle w:val="a9"/>
        <w:numPr>
          <w:ilvl w:val="1"/>
          <w:numId w:val="14"/>
        </w:numPr>
        <w:wordWrap/>
        <w:spacing w:after="120" w:line="276" w:lineRule="auto"/>
        <w:ind w:leftChars="0" w:left="709"/>
        <w:rPr>
          <w:rFonts w:ascii="Times New Roman" w:hAnsi="Times New Roman"/>
          <w:i/>
          <w:kern w:val="0"/>
          <w:sz w:val="22"/>
        </w:rPr>
      </w:pPr>
      <w:r w:rsidRPr="000961E2">
        <w:rPr>
          <w:rFonts w:ascii="Times New Roman" w:hAnsi="Times New Roman"/>
          <w:i/>
          <w:kern w:val="0"/>
          <w:sz w:val="22"/>
        </w:rPr>
        <w:t>Alt-1: If at least one of CBG-based HARQ-ACKs corresponding PDSCH(s) in a reference slot is ACK, HARQ-ACK feedback(s) corresponding the PDSCH(s) can be counted as ACK(s), otherwise, NACK(s).</w:t>
      </w:r>
    </w:p>
    <w:p w14:paraId="4BDAD4CC" w14:textId="77777777" w:rsidR="00A87501" w:rsidRPr="000961E2" w:rsidRDefault="00A87501" w:rsidP="00A87501">
      <w:pPr>
        <w:pStyle w:val="a9"/>
        <w:numPr>
          <w:ilvl w:val="1"/>
          <w:numId w:val="14"/>
        </w:numPr>
        <w:wordWrap/>
        <w:spacing w:after="120" w:line="276" w:lineRule="auto"/>
        <w:ind w:leftChars="0" w:left="709"/>
        <w:rPr>
          <w:rFonts w:ascii="Times New Roman" w:hAnsi="Times New Roman"/>
          <w:i/>
          <w:kern w:val="0"/>
          <w:sz w:val="22"/>
        </w:rPr>
      </w:pPr>
      <w:r w:rsidRPr="000961E2">
        <w:rPr>
          <w:rFonts w:ascii="Times New Roman" w:hAnsi="Times New Roman"/>
          <w:i/>
          <w:kern w:val="0"/>
          <w:sz w:val="22"/>
        </w:rPr>
        <w:t>Alt-2: If the first one of CBGs corresponding PDSCH(s) in a reference slot is NACK, HARQ-ACK feedback(s) corresponding the PDSCH(s) can be counted as NACK(s), otherwise, ACK(s).</w:t>
      </w:r>
    </w:p>
    <w:p w14:paraId="2522769E" w14:textId="77777777" w:rsidR="00A87501" w:rsidRPr="000961E2" w:rsidRDefault="00A87501" w:rsidP="00A87501">
      <w:pPr>
        <w:pStyle w:val="a9"/>
        <w:numPr>
          <w:ilvl w:val="1"/>
          <w:numId w:val="14"/>
        </w:numPr>
        <w:wordWrap/>
        <w:spacing w:after="120" w:line="276" w:lineRule="auto"/>
        <w:ind w:leftChars="0" w:left="709"/>
        <w:rPr>
          <w:rFonts w:ascii="Times New Roman" w:hAnsi="Times New Roman"/>
          <w:i/>
          <w:kern w:val="0"/>
          <w:sz w:val="22"/>
        </w:rPr>
      </w:pPr>
      <w:r w:rsidRPr="000961E2">
        <w:rPr>
          <w:rFonts w:ascii="Times New Roman" w:hAnsi="Times New Roman"/>
          <w:i/>
          <w:kern w:val="0"/>
          <w:sz w:val="22"/>
        </w:rPr>
        <w:t>Alt-3: If all of CBG-based HARQ-ACKs corresponding PDSCH(s) in a reference slot is ACK(s), HARQ-ACK feedback(s) corresponding the PDSCH(s) is counted as ACK(s), otherwise, NACK(s).</w:t>
      </w:r>
    </w:p>
    <w:p w14:paraId="0AD6D5A1" w14:textId="77777777" w:rsidR="00F02795" w:rsidRPr="00F02795" w:rsidRDefault="00F02795" w:rsidP="00F02795">
      <w:pPr>
        <w:wordWrap/>
        <w:spacing w:after="120" w:line="276" w:lineRule="auto"/>
        <w:rPr>
          <w:rFonts w:ascii="Times New Roman" w:hAnsi="Times New Roman"/>
          <w:kern w:val="0"/>
          <w:sz w:val="22"/>
        </w:rPr>
      </w:pPr>
    </w:p>
    <w:p w14:paraId="732C53B0" w14:textId="77777777" w:rsidR="00DE7804" w:rsidRDefault="00EE549F" w:rsidP="00DE7804">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4A23FFA3" w14:textId="4FB2FB34" w:rsidR="00991457" w:rsidRDefault="00991457" w:rsidP="00991457">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 xml:space="preserve">[1] </w:t>
      </w:r>
      <w:r w:rsidRPr="00C701CE">
        <w:rPr>
          <w:rFonts w:ascii="Times New Roman" w:hAnsi="Times New Roman"/>
          <w:kern w:val="0"/>
          <w:sz w:val="22"/>
        </w:rPr>
        <w:t>Draft 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9</w:t>
      </w:r>
      <w:r w:rsidR="007C50C2">
        <w:rPr>
          <w:rFonts w:ascii="Times New Roman" w:hAnsi="Times New Roman"/>
          <w:kern w:val="0"/>
          <w:sz w:val="22"/>
        </w:rPr>
        <w:t>7</w:t>
      </w:r>
      <w:r>
        <w:rPr>
          <w:rFonts w:ascii="Times New Roman" w:hAnsi="Times New Roman"/>
          <w:kern w:val="0"/>
          <w:sz w:val="22"/>
        </w:rPr>
        <w:t xml:space="preserve"> </w:t>
      </w:r>
      <w:r w:rsidRPr="00C701CE">
        <w:rPr>
          <w:rFonts w:ascii="Times New Roman" w:hAnsi="Times New Roman"/>
          <w:kern w:val="0"/>
          <w:sz w:val="22"/>
        </w:rPr>
        <w:t>v0.1.0</w:t>
      </w:r>
    </w:p>
    <w:p w14:paraId="42618438" w14:textId="205BD934" w:rsidR="00AC001C" w:rsidRDefault="00AC001C" w:rsidP="00AC001C">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[2] Final</w:t>
      </w:r>
      <w:r w:rsidRPr="00C701CE">
        <w:rPr>
          <w:rFonts w:ascii="Times New Roman" w:hAnsi="Times New Roman"/>
          <w:kern w:val="0"/>
          <w:sz w:val="22"/>
        </w:rPr>
        <w:t xml:space="preserve"> 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96</w:t>
      </w:r>
      <w:r w:rsidR="007C50C2">
        <w:rPr>
          <w:rFonts w:ascii="Times New Roman" w:hAnsi="Times New Roman"/>
          <w:kern w:val="0"/>
          <w:sz w:val="22"/>
        </w:rPr>
        <w:t>bis</w:t>
      </w:r>
      <w:r>
        <w:rPr>
          <w:rFonts w:ascii="Times New Roman" w:hAnsi="Times New Roman"/>
          <w:kern w:val="0"/>
          <w:sz w:val="22"/>
        </w:rPr>
        <w:t xml:space="preserve"> </w:t>
      </w:r>
      <w:r w:rsidRPr="00C701CE">
        <w:rPr>
          <w:rFonts w:ascii="Times New Roman" w:hAnsi="Times New Roman"/>
          <w:kern w:val="0"/>
          <w:sz w:val="22"/>
        </w:rPr>
        <w:t>v</w:t>
      </w:r>
      <w:r>
        <w:rPr>
          <w:rFonts w:ascii="Times New Roman" w:hAnsi="Times New Roman"/>
          <w:kern w:val="0"/>
          <w:sz w:val="22"/>
        </w:rPr>
        <w:t>1</w:t>
      </w:r>
      <w:r w:rsidRPr="00C701CE">
        <w:rPr>
          <w:rFonts w:ascii="Times New Roman" w:hAnsi="Times New Roman"/>
          <w:kern w:val="0"/>
          <w:sz w:val="22"/>
        </w:rPr>
        <w:t>.</w:t>
      </w:r>
      <w:r>
        <w:rPr>
          <w:rFonts w:ascii="Times New Roman" w:hAnsi="Times New Roman"/>
          <w:kern w:val="0"/>
          <w:sz w:val="22"/>
        </w:rPr>
        <w:t>0</w:t>
      </w:r>
      <w:r w:rsidRPr="00C701CE">
        <w:rPr>
          <w:rFonts w:ascii="Times New Roman" w:hAnsi="Times New Roman"/>
          <w:kern w:val="0"/>
          <w:sz w:val="22"/>
        </w:rPr>
        <w:t>.0</w:t>
      </w:r>
    </w:p>
    <w:p w14:paraId="626A3D01" w14:textId="17FAD6A1" w:rsidR="007C50C2" w:rsidRPr="00C701CE" w:rsidRDefault="007C50C2" w:rsidP="007C50C2">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[3] Final</w:t>
      </w:r>
      <w:r w:rsidRPr="00C701CE">
        <w:rPr>
          <w:rFonts w:ascii="Times New Roman" w:hAnsi="Times New Roman"/>
          <w:kern w:val="0"/>
          <w:sz w:val="22"/>
        </w:rPr>
        <w:t xml:space="preserve"> 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96 </w:t>
      </w:r>
      <w:r w:rsidRPr="00C701CE">
        <w:rPr>
          <w:rFonts w:ascii="Times New Roman" w:hAnsi="Times New Roman"/>
          <w:kern w:val="0"/>
          <w:sz w:val="22"/>
        </w:rPr>
        <w:t>v</w:t>
      </w:r>
      <w:r>
        <w:rPr>
          <w:rFonts w:ascii="Times New Roman" w:hAnsi="Times New Roman"/>
          <w:kern w:val="0"/>
          <w:sz w:val="22"/>
        </w:rPr>
        <w:t>1</w:t>
      </w:r>
      <w:r w:rsidRPr="00C701CE">
        <w:rPr>
          <w:rFonts w:ascii="Times New Roman" w:hAnsi="Times New Roman"/>
          <w:kern w:val="0"/>
          <w:sz w:val="22"/>
        </w:rPr>
        <w:t>.</w:t>
      </w:r>
      <w:r>
        <w:rPr>
          <w:rFonts w:ascii="Times New Roman" w:hAnsi="Times New Roman"/>
          <w:kern w:val="0"/>
          <w:sz w:val="22"/>
        </w:rPr>
        <w:t>0</w:t>
      </w:r>
      <w:r w:rsidRPr="00C701CE">
        <w:rPr>
          <w:rFonts w:ascii="Times New Roman" w:hAnsi="Times New Roman"/>
          <w:kern w:val="0"/>
          <w:sz w:val="22"/>
        </w:rPr>
        <w:t>.0</w:t>
      </w:r>
    </w:p>
    <w:p w14:paraId="3138D8D5" w14:textId="1EB1ACF0" w:rsidR="001A2B2A" w:rsidRDefault="00DE7804" w:rsidP="00645BB9">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w:t>
      </w:r>
      <w:r w:rsidR="007C50C2">
        <w:rPr>
          <w:rFonts w:ascii="Times New Roman" w:hAnsi="Times New Roman"/>
          <w:kern w:val="0"/>
          <w:sz w:val="22"/>
        </w:rPr>
        <w:t>4</w:t>
      </w:r>
      <w:r w:rsidR="0048521D">
        <w:rPr>
          <w:rFonts w:ascii="Times New Roman" w:hAnsi="Times New Roman"/>
          <w:kern w:val="0"/>
          <w:sz w:val="22"/>
        </w:rPr>
        <w:t xml:space="preserve">] </w:t>
      </w:r>
      <w:r w:rsidR="00FF21E4">
        <w:rPr>
          <w:rFonts w:ascii="Times New Roman" w:hAnsi="Times New Roman"/>
          <w:kern w:val="0"/>
          <w:sz w:val="22"/>
        </w:rPr>
        <w:t>3GPP TR 38.889 v16.0.0</w:t>
      </w:r>
      <w:r w:rsidR="00645BB9">
        <w:rPr>
          <w:rFonts w:ascii="Times New Roman" w:hAnsi="Times New Roman"/>
          <w:kern w:val="0"/>
          <w:sz w:val="22"/>
        </w:rPr>
        <w:t>, “</w:t>
      </w:r>
      <w:r w:rsidR="00645BB9" w:rsidRPr="00645BB9">
        <w:rPr>
          <w:rFonts w:ascii="Times New Roman" w:hAnsi="Times New Roman"/>
          <w:kern w:val="0"/>
          <w:sz w:val="22"/>
        </w:rPr>
        <w:t>Study on NR-based access to unlicensed spectrum</w:t>
      </w:r>
      <w:r w:rsidR="00645BB9">
        <w:rPr>
          <w:rFonts w:ascii="Times New Roman" w:hAnsi="Times New Roman"/>
          <w:kern w:val="0"/>
          <w:sz w:val="22"/>
        </w:rPr>
        <w:t xml:space="preserve"> </w:t>
      </w:r>
      <w:r w:rsidR="00645BB9" w:rsidRPr="00645BB9">
        <w:rPr>
          <w:rFonts w:ascii="Times New Roman" w:hAnsi="Times New Roman"/>
          <w:kern w:val="0"/>
          <w:sz w:val="22"/>
        </w:rPr>
        <w:t>(Release 16)</w:t>
      </w:r>
      <w:r w:rsidR="00645BB9">
        <w:rPr>
          <w:rFonts w:ascii="Times New Roman" w:hAnsi="Times New Roman"/>
          <w:kern w:val="0"/>
          <w:sz w:val="22"/>
        </w:rPr>
        <w:t>”</w:t>
      </w:r>
    </w:p>
    <w:p w14:paraId="172706D4" w14:textId="4F720F15" w:rsidR="00550FB1" w:rsidRDefault="006871C3" w:rsidP="00DE7804">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 xml:space="preserve">[5] </w:t>
      </w:r>
      <w:r w:rsidR="007C50C2">
        <w:rPr>
          <w:rFonts w:ascii="Times New Roman" w:hAnsi="Times New Roman"/>
          <w:kern w:val="0"/>
          <w:sz w:val="22"/>
        </w:rPr>
        <w:t xml:space="preserve">3GPP </w:t>
      </w:r>
      <w:r>
        <w:rPr>
          <w:rFonts w:ascii="Times New Roman" w:hAnsi="Times New Roman"/>
          <w:kern w:val="0"/>
          <w:sz w:val="22"/>
        </w:rPr>
        <w:t>TS 37.213</w:t>
      </w:r>
      <w:r w:rsidR="007C50C2">
        <w:rPr>
          <w:rFonts w:ascii="Times New Roman" w:hAnsi="Times New Roman"/>
          <w:kern w:val="0"/>
          <w:sz w:val="22"/>
        </w:rPr>
        <w:t xml:space="preserve"> v15.2.0</w:t>
      </w:r>
      <w:bookmarkStart w:id="2" w:name="_GoBack"/>
      <w:bookmarkEnd w:id="2"/>
    </w:p>
    <w:sectPr w:rsidR="00550FB1" w:rsidSect="00231C08">
      <w:footerReference w:type="default" r:id="rId10"/>
      <w:pgSz w:w="11906" w:h="16838"/>
      <w:pgMar w:top="1440" w:right="1080" w:bottom="1440" w:left="1080" w:header="851" w:footer="992" w:gutter="0"/>
      <w:cols w:space="425"/>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8CF4F9" w16cid:durableId="21025B35"/>
  <w16cid:commentId w16cid:paraId="583DC8DA" w16cid:durableId="21025DC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E76155" w14:textId="77777777" w:rsidR="0039443D" w:rsidRDefault="0039443D" w:rsidP="00E9744E">
      <w:r>
        <w:separator/>
      </w:r>
    </w:p>
  </w:endnote>
  <w:endnote w:type="continuationSeparator" w:id="0">
    <w:p w14:paraId="2EE8E10B" w14:textId="77777777" w:rsidR="0039443D" w:rsidRDefault="0039443D" w:rsidP="00E9744E">
      <w:r>
        <w:continuationSeparator/>
      </w:r>
    </w:p>
  </w:endnote>
  <w:endnote w:type="continuationNotice" w:id="1">
    <w:p w14:paraId="342A5E7D" w14:textId="77777777" w:rsidR="0039443D" w:rsidRDefault="003944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Arial Rounded MT Bold">
    <w:charset w:val="00"/>
    <w:family w:val="swiss"/>
    <w:pitch w:val="variable"/>
    <w:sig w:usb0="00000003" w:usb1="00000000" w:usb2="00000000" w:usb3="00000000" w:csb0="00000001" w:csb1="00000000"/>
  </w:font>
  <w:font w:name="HY헤드라인M">
    <w:altName w:val="바탕"/>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36D9C0" w14:textId="77777777" w:rsidR="00772601" w:rsidRDefault="00772601" w:rsidP="00A75F31">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07E45E" w14:textId="77777777" w:rsidR="0039443D" w:rsidRDefault="0039443D" w:rsidP="00E9744E">
      <w:r>
        <w:separator/>
      </w:r>
    </w:p>
  </w:footnote>
  <w:footnote w:type="continuationSeparator" w:id="0">
    <w:p w14:paraId="7524AA52" w14:textId="77777777" w:rsidR="0039443D" w:rsidRDefault="0039443D" w:rsidP="00E9744E">
      <w:r>
        <w:continuationSeparator/>
      </w:r>
    </w:p>
  </w:footnote>
  <w:footnote w:type="continuationNotice" w:id="1">
    <w:p w14:paraId="116AB04D" w14:textId="77777777" w:rsidR="0039443D" w:rsidRDefault="0039443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658C9"/>
    <w:multiLevelType w:val="hybridMultilevel"/>
    <w:tmpl w:val="C156A0A6"/>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211D0BCD"/>
    <w:multiLevelType w:val="hybridMultilevel"/>
    <w:tmpl w:val="1F3EE4F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0"/>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5"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7"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DB0A6E"/>
    <w:multiLevelType w:val="hybridMultilevel"/>
    <w:tmpl w:val="4AB8034A"/>
    <w:lvl w:ilvl="0" w:tplc="04090009">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39F6582"/>
    <w:multiLevelType w:val="hybridMultilevel"/>
    <w:tmpl w:val="2474F1C8"/>
    <w:lvl w:ilvl="0" w:tplc="63B47CAA">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0"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BA6C3C"/>
    <w:multiLevelType w:val="hybridMultilevel"/>
    <w:tmpl w:val="EFD423F0"/>
    <w:lvl w:ilvl="0" w:tplc="175204B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1"/>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3" w15:restartNumberingAfterBreak="0">
    <w:nsid w:val="62540CC4"/>
    <w:multiLevelType w:val="hybridMultilevel"/>
    <w:tmpl w:val="948AF10C"/>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4" w15:restartNumberingAfterBreak="0">
    <w:nsid w:val="627B4A03"/>
    <w:multiLevelType w:val="hybridMultilevel"/>
    <w:tmpl w:val="BF6AF02E"/>
    <w:lvl w:ilvl="0" w:tplc="CA8C04D0">
      <w:start w:val="1218"/>
      <w:numFmt w:val="bullet"/>
      <w:lvlText w:val=""/>
      <w:lvlJc w:val="left"/>
      <w:pPr>
        <w:tabs>
          <w:tab w:val="num" w:pos="360"/>
        </w:tabs>
        <w:ind w:left="360" w:hanging="360"/>
      </w:pPr>
      <w:rPr>
        <w:rFonts w:ascii="Wingdings" w:hAnsi="Wingdings" w:hint="default"/>
      </w:rPr>
    </w:lvl>
    <w:lvl w:ilvl="1" w:tplc="8CBC7988">
      <w:start w:val="5647"/>
      <w:numFmt w:val="bullet"/>
      <w:lvlText w:val="–"/>
      <w:lvlJc w:val="left"/>
      <w:pPr>
        <w:tabs>
          <w:tab w:val="num" w:pos="1080"/>
        </w:tabs>
        <w:ind w:left="1080" w:hanging="360"/>
      </w:pPr>
      <w:rPr>
        <w:rFonts w:ascii="Arial" w:hAnsi="Arial" w:hint="default"/>
      </w:rPr>
    </w:lvl>
    <w:lvl w:ilvl="2" w:tplc="E9D895FA">
      <w:start w:val="5647"/>
      <w:numFmt w:val="bullet"/>
      <w:lvlText w:val="•"/>
      <w:lvlJc w:val="left"/>
      <w:pPr>
        <w:tabs>
          <w:tab w:val="num" w:pos="1800"/>
        </w:tabs>
        <w:ind w:left="1800" w:hanging="360"/>
      </w:pPr>
      <w:rPr>
        <w:rFonts w:ascii="Arial" w:hAnsi="Arial" w:hint="default"/>
      </w:rPr>
    </w:lvl>
    <w:lvl w:ilvl="3" w:tplc="3CA02670">
      <w:start w:val="5647"/>
      <w:numFmt w:val="bullet"/>
      <w:lvlText w:val="–"/>
      <w:lvlJc w:val="left"/>
      <w:pPr>
        <w:tabs>
          <w:tab w:val="num" w:pos="2520"/>
        </w:tabs>
        <w:ind w:left="2520" w:hanging="360"/>
      </w:pPr>
      <w:rPr>
        <w:rFonts w:ascii="Arial" w:hAnsi="Arial" w:hint="default"/>
      </w:rPr>
    </w:lvl>
    <w:lvl w:ilvl="4" w:tplc="E48A1086">
      <w:start w:val="5647"/>
      <w:numFmt w:val="bullet"/>
      <w:lvlText w:val="»"/>
      <w:lvlJc w:val="left"/>
      <w:pPr>
        <w:tabs>
          <w:tab w:val="num" w:pos="3240"/>
        </w:tabs>
        <w:ind w:left="3240" w:hanging="360"/>
      </w:pPr>
      <w:rPr>
        <w:rFonts w:ascii="Arial" w:hAnsi="Arial" w:hint="default"/>
      </w:rPr>
    </w:lvl>
    <w:lvl w:ilvl="5" w:tplc="35B4B63C" w:tentative="1">
      <w:start w:val="1"/>
      <w:numFmt w:val="bullet"/>
      <w:lvlText w:val="•"/>
      <w:lvlJc w:val="left"/>
      <w:pPr>
        <w:tabs>
          <w:tab w:val="num" w:pos="3960"/>
        </w:tabs>
        <w:ind w:left="3960" w:hanging="360"/>
      </w:pPr>
      <w:rPr>
        <w:rFonts w:ascii="Arial" w:hAnsi="Arial" w:hint="default"/>
      </w:rPr>
    </w:lvl>
    <w:lvl w:ilvl="6" w:tplc="8C82FD42" w:tentative="1">
      <w:start w:val="1"/>
      <w:numFmt w:val="bullet"/>
      <w:lvlText w:val="•"/>
      <w:lvlJc w:val="left"/>
      <w:pPr>
        <w:tabs>
          <w:tab w:val="num" w:pos="4680"/>
        </w:tabs>
        <w:ind w:left="4680" w:hanging="360"/>
      </w:pPr>
      <w:rPr>
        <w:rFonts w:ascii="Arial" w:hAnsi="Arial" w:hint="default"/>
      </w:rPr>
    </w:lvl>
    <w:lvl w:ilvl="7" w:tplc="96FCB6FC" w:tentative="1">
      <w:start w:val="1"/>
      <w:numFmt w:val="bullet"/>
      <w:lvlText w:val="•"/>
      <w:lvlJc w:val="left"/>
      <w:pPr>
        <w:tabs>
          <w:tab w:val="num" w:pos="5400"/>
        </w:tabs>
        <w:ind w:left="5400" w:hanging="360"/>
      </w:pPr>
      <w:rPr>
        <w:rFonts w:ascii="Arial" w:hAnsi="Arial" w:hint="default"/>
      </w:rPr>
    </w:lvl>
    <w:lvl w:ilvl="8" w:tplc="95D8E5E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6BAC71D2"/>
    <w:multiLevelType w:val="hybridMultilevel"/>
    <w:tmpl w:val="9A1CCDDA"/>
    <w:lvl w:ilvl="0" w:tplc="21F409E2">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2"/>
    <w:lvlOverride w:ilvl="0"/>
    <w:lvlOverride w:ilvl="1"/>
    <w:lvlOverride w:ilvl="2">
      <w:startOverride w:val="1"/>
    </w:lvlOverride>
    <w:lvlOverride w:ilvl="3"/>
    <w:lvlOverride w:ilvl="4"/>
    <w:lvlOverride w:ilvl="5"/>
    <w:lvlOverride w:ilvl="6"/>
    <w:lvlOverride w:ilvl="7"/>
    <w:lvlOverride w:ilvl="8"/>
  </w:num>
  <w:num w:numId="3">
    <w:abstractNumId w:val="4"/>
  </w:num>
  <w:num w:numId="4">
    <w:abstractNumId w:val="14"/>
  </w:num>
  <w:num w:numId="5">
    <w:abstractNumId w:val="3"/>
  </w:num>
  <w:num w:numId="6">
    <w:abstractNumId w:val="13"/>
  </w:num>
  <w:num w:numId="7">
    <w:abstractNumId w:val="5"/>
  </w:num>
  <w:num w:numId="8">
    <w:abstractNumId w:val="15"/>
  </w:num>
  <w:num w:numId="9">
    <w:abstractNumId w:val="1"/>
  </w:num>
  <w:num w:numId="10">
    <w:abstractNumId w:val="9"/>
  </w:num>
  <w:num w:numId="11">
    <w:abstractNumId w:val="2"/>
  </w:num>
  <w:num w:numId="12">
    <w:abstractNumId w:val="10"/>
  </w:num>
  <w:num w:numId="13">
    <w:abstractNumId w:val="7"/>
  </w:num>
  <w:num w:numId="14">
    <w:abstractNumId w:val="0"/>
  </w:num>
  <w:num w:numId="15">
    <w:abstractNumId w:val="16"/>
  </w:num>
  <w:num w:numId="16">
    <w:abstractNumId w:val="8"/>
  </w:num>
  <w:num w:numId="17">
    <w:abstractNumId w:val="4"/>
  </w:num>
  <w:num w:numId="18">
    <w:abstractNumId w:val="4"/>
  </w:num>
  <w:num w:numId="19">
    <w:abstractNumId w:val="4"/>
  </w:num>
  <w:num w:numId="20">
    <w:abstractNumId w:val="4"/>
  </w:num>
  <w:num w:numId="21">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672"/>
    <w:rsid w:val="000000B1"/>
    <w:rsid w:val="000003EB"/>
    <w:rsid w:val="000008AD"/>
    <w:rsid w:val="000011FC"/>
    <w:rsid w:val="00001F68"/>
    <w:rsid w:val="00002557"/>
    <w:rsid w:val="00002988"/>
    <w:rsid w:val="00002B42"/>
    <w:rsid w:val="00002CF0"/>
    <w:rsid w:val="00002D62"/>
    <w:rsid w:val="00002FE8"/>
    <w:rsid w:val="00003061"/>
    <w:rsid w:val="0000310F"/>
    <w:rsid w:val="000034F6"/>
    <w:rsid w:val="000037FF"/>
    <w:rsid w:val="00004396"/>
    <w:rsid w:val="0000441B"/>
    <w:rsid w:val="000046CE"/>
    <w:rsid w:val="00004C7C"/>
    <w:rsid w:val="00004C92"/>
    <w:rsid w:val="00004D8C"/>
    <w:rsid w:val="00004DAA"/>
    <w:rsid w:val="00005010"/>
    <w:rsid w:val="0000544A"/>
    <w:rsid w:val="00005BA5"/>
    <w:rsid w:val="00005CD4"/>
    <w:rsid w:val="00006467"/>
    <w:rsid w:val="000066DA"/>
    <w:rsid w:val="000066FD"/>
    <w:rsid w:val="00006852"/>
    <w:rsid w:val="00006BF2"/>
    <w:rsid w:val="00006E86"/>
    <w:rsid w:val="00006E9C"/>
    <w:rsid w:val="000076D3"/>
    <w:rsid w:val="000077F3"/>
    <w:rsid w:val="0000782D"/>
    <w:rsid w:val="0000784E"/>
    <w:rsid w:val="00007ACC"/>
    <w:rsid w:val="000101CC"/>
    <w:rsid w:val="0001038E"/>
    <w:rsid w:val="0001112B"/>
    <w:rsid w:val="00011882"/>
    <w:rsid w:val="00011E67"/>
    <w:rsid w:val="00012629"/>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F9A"/>
    <w:rsid w:val="00017FA7"/>
    <w:rsid w:val="00020B62"/>
    <w:rsid w:val="00020DCF"/>
    <w:rsid w:val="00020F4E"/>
    <w:rsid w:val="000210CC"/>
    <w:rsid w:val="00021667"/>
    <w:rsid w:val="000216CF"/>
    <w:rsid w:val="00021721"/>
    <w:rsid w:val="00021BFD"/>
    <w:rsid w:val="00021DEB"/>
    <w:rsid w:val="00021EE5"/>
    <w:rsid w:val="00022153"/>
    <w:rsid w:val="00022200"/>
    <w:rsid w:val="000223AE"/>
    <w:rsid w:val="000224A0"/>
    <w:rsid w:val="0002273E"/>
    <w:rsid w:val="0002290B"/>
    <w:rsid w:val="0002292A"/>
    <w:rsid w:val="00022994"/>
    <w:rsid w:val="00022C12"/>
    <w:rsid w:val="00023C47"/>
    <w:rsid w:val="00023CF0"/>
    <w:rsid w:val="00024149"/>
    <w:rsid w:val="0002476D"/>
    <w:rsid w:val="00024F18"/>
    <w:rsid w:val="00025065"/>
    <w:rsid w:val="00025300"/>
    <w:rsid w:val="0002572C"/>
    <w:rsid w:val="00025762"/>
    <w:rsid w:val="000258D2"/>
    <w:rsid w:val="00025BE8"/>
    <w:rsid w:val="000265D2"/>
    <w:rsid w:val="0002666C"/>
    <w:rsid w:val="000266D8"/>
    <w:rsid w:val="000266DE"/>
    <w:rsid w:val="000273E7"/>
    <w:rsid w:val="0002765B"/>
    <w:rsid w:val="00027DE3"/>
    <w:rsid w:val="00030353"/>
    <w:rsid w:val="00030411"/>
    <w:rsid w:val="00030443"/>
    <w:rsid w:val="000306DC"/>
    <w:rsid w:val="0003080A"/>
    <w:rsid w:val="00030F6E"/>
    <w:rsid w:val="00031033"/>
    <w:rsid w:val="00031373"/>
    <w:rsid w:val="0003194D"/>
    <w:rsid w:val="00031C80"/>
    <w:rsid w:val="00032462"/>
    <w:rsid w:val="000326BD"/>
    <w:rsid w:val="000327B4"/>
    <w:rsid w:val="0003280E"/>
    <w:rsid w:val="00033083"/>
    <w:rsid w:val="0003331D"/>
    <w:rsid w:val="0003366B"/>
    <w:rsid w:val="00033747"/>
    <w:rsid w:val="00033D47"/>
    <w:rsid w:val="00033E1B"/>
    <w:rsid w:val="00033E22"/>
    <w:rsid w:val="00033E65"/>
    <w:rsid w:val="000347F0"/>
    <w:rsid w:val="0003485D"/>
    <w:rsid w:val="0003520A"/>
    <w:rsid w:val="00035A64"/>
    <w:rsid w:val="00035C4F"/>
    <w:rsid w:val="00035F3F"/>
    <w:rsid w:val="00036837"/>
    <w:rsid w:val="00036CE6"/>
    <w:rsid w:val="000371A1"/>
    <w:rsid w:val="00037315"/>
    <w:rsid w:val="000376D7"/>
    <w:rsid w:val="00037796"/>
    <w:rsid w:val="0003790F"/>
    <w:rsid w:val="00037EFE"/>
    <w:rsid w:val="0004013E"/>
    <w:rsid w:val="0004040C"/>
    <w:rsid w:val="00040499"/>
    <w:rsid w:val="0004098B"/>
    <w:rsid w:val="000409EB"/>
    <w:rsid w:val="00040AC2"/>
    <w:rsid w:val="00040CA7"/>
    <w:rsid w:val="00040D37"/>
    <w:rsid w:val="00041354"/>
    <w:rsid w:val="00041556"/>
    <w:rsid w:val="000417E2"/>
    <w:rsid w:val="0004185B"/>
    <w:rsid w:val="0004199B"/>
    <w:rsid w:val="00041B3A"/>
    <w:rsid w:val="00041F18"/>
    <w:rsid w:val="00042148"/>
    <w:rsid w:val="00042FC6"/>
    <w:rsid w:val="00042FE6"/>
    <w:rsid w:val="0004353C"/>
    <w:rsid w:val="000436EA"/>
    <w:rsid w:val="00043800"/>
    <w:rsid w:val="00043E77"/>
    <w:rsid w:val="0004436D"/>
    <w:rsid w:val="00044600"/>
    <w:rsid w:val="00044790"/>
    <w:rsid w:val="00044CA1"/>
    <w:rsid w:val="0004590A"/>
    <w:rsid w:val="00045912"/>
    <w:rsid w:val="00045A49"/>
    <w:rsid w:val="00045C01"/>
    <w:rsid w:val="00045E1F"/>
    <w:rsid w:val="00046366"/>
    <w:rsid w:val="000470BD"/>
    <w:rsid w:val="0004728A"/>
    <w:rsid w:val="00047A85"/>
    <w:rsid w:val="00047E71"/>
    <w:rsid w:val="00047FEE"/>
    <w:rsid w:val="0005045E"/>
    <w:rsid w:val="000507C4"/>
    <w:rsid w:val="00051147"/>
    <w:rsid w:val="000512DC"/>
    <w:rsid w:val="00051657"/>
    <w:rsid w:val="00051D2E"/>
    <w:rsid w:val="0005214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57AB4"/>
    <w:rsid w:val="0006028C"/>
    <w:rsid w:val="000612F2"/>
    <w:rsid w:val="000613A2"/>
    <w:rsid w:val="000619F7"/>
    <w:rsid w:val="000621BB"/>
    <w:rsid w:val="000622BC"/>
    <w:rsid w:val="000626AC"/>
    <w:rsid w:val="00062986"/>
    <w:rsid w:val="00062B54"/>
    <w:rsid w:val="00062D8C"/>
    <w:rsid w:val="000634FA"/>
    <w:rsid w:val="000646A0"/>
    <w:rsid w:val="000648F3"/>
    <w:rsid w:val="00064AD1"/>
    <w:rsid w:val="00064B9E"/>
    <w:rsid w:val="00064D03"/>
    <w:rsid w:val="00066080"/>
    <w:rsid w:val="00066F02"/>
    <w:rsid w:val="00067047"/>
    <w:rsid w:val="00067120"/>
    <w:rsid w:val="0006712A"/>
    <w:rsid w:val="00067528"/>
    <w:rsid w:val="00067C87"/>
    <w:rsid w:val="00067E6B"/>
    <w:rsid w:val="00070080"/>
    <w:rsid w:val="00070C3A"/>
    <w:rsid w:val="000710C4"/>
    <w:rsid w:val="000711DB"/>
    <w:rsid w:val="00071781"/>
    <w:rsid w:val="00071FDF"/>
    <w:rsid w:val="000721FE"/>
    <w:rsid w:val="0007242B"/>
    <w:rsid w:val="00072775"/>
    <w:rsid w:val="00072AAC"/>
    <w:rsid w:val="00072D2D"/>
    <w:rsid w:val="00072FAC"/>
    <w:rsid w:val="000732C5"/>
    <w:rsid w:val="0007342B"/>
    <w:rsid w:val="00073926"/>
    <w:rsid w:val="00073E7F"/>
    <w:rsid w:val="00074C80"/>
    <w:rsid w:val="00075FF2"/>
    <w:rsid w:val="0007637E"/>
    <w:rsid w:val="00076AAC"/>
    <w:rsid w:val="00076F37"/>
    <w:rsid w:val="000770E2"/>
    <w:rsid w:val="00077766"/>
    <w:rsid w:val="00077A72"/>
    <w:rsid w:val="00077B72"/>
    <w:rsid w:val="00077D34"/>
    <w:rsid w:val="000809C8"/>
    <w:rsid w:val="0008125D"/>
    <w:rsid w:val="000812B5"/>
    <w:rsid w:val="0008139F"/>
    <w:rsid w:val="00081F20"/>
    <w:rsid w:val="000825BD"/>
    <w:rsid w:val="000828AA"/>
    <w:rsid w:val="00082CF9"/>
    <w:rsid w:val="00082EF1"/>
    <w:rsid w:val="00082F51"/>
    <w:rsid w:val="00082FFE"/>
    <w:rsid w:val="00083566"/>
    <w:rsid w:val="00083A36"/>
    <w:rsid w:val="00083C4D"/>
    <w:rsid w:val="00083CEE"/>
    <w:rsid w:val="00083FC5"/>
    <w:rsid w:val="00084133"/>
    <w:rsid w:val="00084638"/>
    <w:rsid w:val="000847AA"/>
    <w:rsid w:val="0008488D"/>
    <w:rsid w:val="00084C3B"/>
    <w:rsid w:val="00084C3C"/>
    <w:rsid w:val="000851D7"/>
    <w:rsid w:val="000853AC"/>
    <w:rsid w:val="0008546A"/>
    <w:rsid w:val="0008593C"/>
    <w:rsid w:val="000860CC"/>
    <w:rsid w:val="00086332"/>
    <w:rsid w:val="000864A9"/>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5FA"/>
    <w:rsid w:val="000929C1"/>
    <w:rsid w:val="00092DD6"/>
    <w:rsid w:val="00092DEA"/>
    <w:rsid w:val="00093D38"/>
    <w:rsid w:val="000940EE"/>
    <w:rsid w:val="0009471D"/>
    <w:rsid w:val="000947AB"/>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72D5"/>
    <w:rsid w:val="000A74AB"/>
    <w:rsid w:val="000A7CE6"/>
    <w:rsid w:val="000B014B"/>
    <w:rsid w:val="000B038F"/>
    <w:rsid w:val="000B03CF"/>
    <w:rsid w:val="000B06A7"/>
    <w:rsid w:val="000B0A90"/>
    <w:rsid w:val="000B0AEF"/>
    <w:rsid w:val="000B150F"/>
    <w:rsid w:val="000B15AD"/>
    <w:rsid w:val="000B1892"/>
    <w:rsid w:val="000B1E2C"/>
    <w:rsid w:val="000B2729"/>
    <w:rsid w:val="000B2C0D"/>
    <w:rsid w:val="000B2CE9"/>
    <w:rsid w:val="000B31F0"/>
    <w:rsid w:val="000B3DF9"/>
    <w:rsid w:val="000B41CC"/>
    <w:rsid w:val="000B41D7"/>
    <w:rsid w:val="000B4312"/>
    <w:rsid w:val="000B46A1"/>
    <w:rsid w:val="000B4729"/>
    <w:rsid w:val="000B4B9D"/>
    <w:rsid w:val="000B5E40"/>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4F4"/>
    <w:rsid w:val="000C4CD2"/>
    <w:rsid w:val="000C4F79"/>
    <w:rsid w:val="000C5155"/>
    <w:rsid w:val="000C5630"/>
    <w:rsid w:val="000C5659"/>
    <w:rsid w:val="000C5B5D"/>
    <w:rsid w:val="000C5C70"/>
    <w:rsid w:val="000C6449"/>
    <w:rsid w:val="000C649F"/>
    <w:rsid w:val="000C6DD4"/>
    <w:rsid w:val="000C7667"/>
    <w:rsid w:val="000C77AC"/>
    <w:rsid w:val="000C780A"/>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468"/>
    <w:rsid w:val="000D560B"/>
    <w:rsid w:val="000D5713"/>
    <w:rsid w:val="000D592B"/>
    <w:rsid w:val="000D6E83"/>
    <w:rsid w:val="000D6E94"/>
    <w:rsid w:val="000D74A9"/>
    <w:rsid w:val="000E02E9"/>
    <w:rsid w:val="000E08C7"/>
    <w:rsid w:val="000E13CF"/>
    <w:rsid w:val="000E157B"/>
    <w:rsid w:val="000E19FB"/>
    <w:rsid w:val="000E1BE6"/>
    <w:rsid w:val="000E1F85"/>
    <w:rsid w:val="000E3083"/>
    <w:rsid w:val="000E350A"/>
    <w:rsid w:val="000E36AC"/>
    <w:rsid w:val="000E3C85"/>
    <w:rsid w:val="000E4A49"/>
    <w:rsid w:val="000E4C45"/>
    <w:rsid w:val="000E4CA7"/>
    <w:rsid w:val="000E5228"/>
    <w:rsid w:val="000E53DB"/>
    <w:rsid w:val="000E57E2"/>
    <w:rsid w:val="000E5B81"/>
    <w:rsid w:val="000E633E"/>
    <w:rsid w:val="000E6742"/>
    <w:rsid w:val="000E6AC7"/>
    <w:rsid w:val="000E7B21"/>
    <w:rsid w:val="000F016D"/>
    <w:rsid w:val="000F0183"/>
    <w:rsid w:val="000F0C0A"/>
    <w:rsid w:val="000F0CC4"/>
    <w:rsid w:val="000F0F80"/>
    <w:rsid w:val="000F12FC"/>
    <w:rsid w:val="000F131A"/>
    <w:rsid w:val="000F1509"/>
    <w:rsid w:val="000F1F8F"/>
    <w:rsid w:val="000F2209"/>
    <w:rsid w:val="000F2493"/>
    <w:rsid w:val="000F25A4"/>
    <w:rsid w:val="000F2877"/>
    <w:rsid w:val="000F2A7C"/>
    <w:rsid w:val="000F2AD2"/>
    <w:rsid w:val="000F2C5D"/>
    <w:rsid w:val="000F36DF"/>
    <w:rsid w:val="000F3EB3"/>
    <w:rsid w:val="000F40C7"/>
    <w:rsid w:val="000F52B5"/>
    <w:rsid w:val="000F57DD"/>
    <w:rsid w:val="000F5AEA"/>
    <w:rsid w:val="000F5C33"/>
    <w:rsid w:val="000F5C9F"/>
    <w:rsid w:val="000F5CB9"/>
    <w:rsid w:val="000F5F87"/>
    <w:rsid w:val="000F623D"/>
    <w:rsid w:val="000F6378"/>
    <w:rsid w:val="000F649F"/>
    <w:rsid w:val="000F64C4"/>
    <w:rsid w:val="000F6BD4"/>
    <w:rsid w:val="000F6D7F"/>
    <w:rsid w:val="000F746E"/>
    <w:rsid w:val="000F7515"/>
    <w:rsid w:val="000F7570"/>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D56"/>
    <w:rsid w:val="00103F4D"/>
    <w:rsid w:val="00103FF1"/>
    <w:rsid w:val="00104492"/>
    <w:rsid w:val="00104764"/>
    <w:rsid w:val="00104971"/>
    <w:rsid w:val="0010532B"/>
    <w:rsid w:val="001054F5"/>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986"/>
    <w:rsid w:val="00111FBB"/>
    <w:rsid w:val="00112597"/>
    <w:rsid w:val="00112872"/>
    <w:rsid w:val="00112D91"/>
    <w:rsid w:val="00112F70"/>
    <w:rsid w:val="001131B8"/>
    <w:rsid w:val="00113309"/>
    <w:rsid w:val="00113781"/>
    <w:rsid w:val="001141D2"/>
    <w:rsid w:val="001153C1"/>
    <w:rsid w:val="001155BC"/>
    <w:rsid w:val="001156E9"/>
    <w:rsid w:val="00115786"/>
    <w:rsid w:val="00115F06"/>
    <w:rsid w:val="0011607F"/>
    <w:rsid w:val="00116545"/>
    <w:rsid w:val="00116B0E"/>
    <w:rsid w:val="001174C4"/>
    <w:rsid w:val="00117668"/>
    <w:rsid w:val="00117D87"/>
    <w:rsid w:val="0012007D"/>
    <w:rsid w:val="00120164"/>
    <w:rsid w:val="001202E5"/>
    <w:rsid w:val="00120429"/>
    <w:rsid w:val="001204B3"/>
    <w:rsid w:val="00120920"/>
    <w:rsid w:val="001211B0"/>
    <w:rsid w:val="0012138A"/>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D"/>
    <w:rsid w:val="00125C68"/>
    <w:rsid w:val="00125DE0"/>
    <w:rsid w:val="00126394"/>
    <w:rsid w:val="00126973"/>
    <w:rsid w:val="00126A1A"/>
    <w:rsid w:val="00126A57"/>
    <w:rsid w:val="001270A8"/>
    <w:rsid w:val="001279EB"/>
    <w:rsid w:val="00127D0F"/>
    <w:rsid w:val="00130760"/>
    <w:rsid w:val="0013155B"/>
    <w:rsid w:val="001316D3"/>
    <w:rsid w:val="00131C59"/>
    <w:rsid w:val="0013256B"/>
    <w:rsid w:val="001327EE"/>
    <w:rsid w:val="00132D5A"/>
    <w:rsid w:val="0013345E"/>
    <w:rsid w:val="00133769"/>
    <w:rsid w:val="00133826"/>
    <w:rsid w:val="00133B65"/>
    <w:rsid w:val="001346D7"/>
    <w:rsid w:val="00134A42"/>
    <w:rsid w:val="00134CD3"/>
    <w:rsid w:val="001351E9"/>
    <w:rsid w:val="00135360"/>
    <w:rsid w:val="00135EB7"/>
    <w:rsid w:val="00136027"/>
    <w:rsid w:val="0013603C"/>
    <w:rsid w:val="0013642E"/>
    <w:rsid w:val="00136477"/>
    <w:rsid w:val="00136550"/>
    <w:rsid w:val="001366CC"/>
    <w:rsid w:val="00136EED"/>
    <w:rsid w:val="00137205"/>
    <w:rsid w:val="00137237"/>
    <w:rsid w:val="0013791E"/>
    <w:rsid w:val="00137B55"/>
    <w:rsid w:val="00137BBF"/>
    <w:rsid w:val="00137C44"/>
    <w:rsid w:val="00140309"/>
    <w:rsid w:val="00140613"/>
    <w:rsid w:val="001407E4"/>
    <w:rsid w:val="00140879"/>
    <w:rsid w:val="00140FEE"/>
    <w:rsid w:val="001411B8"/>
    <w:rsid w:val="001417BE"/>
    <w:rsid w:val="0014186E"/>
    <w:rsid w:val="001418F5"/>
    <w:rsid w:val="00141C2D"/>
    <w:rsid w:val="001424D7"/>
    <w:rsid w:val="00142962"/>
    <w:rsid w:val="00142AC8"/>
    <w:rsid w:val="00142CBE"/>
    <w:rsid w:val="00142DB1"/>
    <w:rsid w:val="00142DBB"/>
    <w:rsid w:val="00142DF2"/>
    <w:rsid w:val="001431D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5FFA"/>
    <w:rsid w:val="001567F7"/>
    <w:rsid w:val="00156A55"/>
    <w:rsid w:val="00156BE8"/>
    <w:rsid w:val="00157A75"/>
    <w:rsid w:val="00157FC1"/>
    <w:rsid w:val="00157FF0"/>
    <w:rsid w:val="0016074B"/>
    <w:rsid w:val="00160B8A"/>
    <w:rsid w:val="00160FE7"/>
    <w:rsid w:val="0016100D"/>
    <w:rsid w:val="00161431"/>
    <w:rsid w:val="001614EB"/>
    <w:rsid w:val="001619C5"/>
    <w:rsid w:val="00161DC7"/>
    <w:rsid w:val="001625CD"/>
    <w:rsid w:val="00162C19"/>
    <w:rsid w:val="00162CA1"/>
    <w:rsid w:val="00162E74"/>
    <w:rsid w:val="00163284"/>
    <w:rsid w:val="001636F8"/>
    <w:rsid w:val="00163C20"/>
    <w:rsid w:val="0016406B"/>
    <w:rsid w:val="001644B6"/>
    <w:rsid w:val="001647C5"/>
    <w:rsid w:val="00164947"/>
    <w:rsid w:val="00165D51"/>
    <w:rsid w:val="00165E99"/>
    <w:rsid w:val="00165EE2"/>
    <w:rsid w:val="00166790"/>
    <w:rsid w:val="001671A9"/>
    <w:rsid w:val="00167438"/>
    <w:rsid w:val="001678F5"/>
    <w:rsid w:val="00167A5C"/>
    <w:rsid w:val="00167D8C"/>
    <w:rsid w:val="00167F55"/>
    <w:rsid w:val="00170302"/>
    <w:rsid w:val="001706CC"/>
    <w:rsid w:val="00170A55"/>
    <w:rsid w:val="00170A74"/>
    <w:rsid w:val="00170D80"/>
    <w:rsid w:val="001712F1"/>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7F"/>
    <w:rsid w:val="00175C53"/>
    <w:rsid w:val="0017650E"/>
    <w:rsid w:val="00176851"/>
    <w:rsid w:val="001773B6"/>
    <w:rsid w:val="0017752E"/>
    <w:rsid w:val="00177876"/>
    <w:rsid w:val="001779E1"/>
    <w:rsid w:val="001779F5"/>
    <w:rsid w:val="00177BC6"/>
    <w:rsid w:val="00177CBE"/>
    <w:rsid w:val="00177F24"/>
    <w:rsid w:val="001804D3"/>
    <w:rsid w:val="00180843"/>
    <w:rsid w:val="00180CDA"/>
    <w:rsid w:val="00181291"/>
    <w:rsid w:val="001817E5"/>
    <w:rsid w:val="00181D84"/>
    <w:rsid w:val="00181EAF"/>
    <w:rsid w:val="00182CAA"/>
    <w:rsid w:val="001831BE"/>
    <w:rsid w:val="0018358B"/>
    <w:rsid w:val="00183B9A"/>
    <w:rsid w:val="0018405F"/>
    <w:rsid w:val="0018411E"/>
    <w:rsid w:val="00184361"/>
    <w:rsid w:val="00184617"/>
    <w:rsid w:val="00184882"/>
    <w:rsid w:val="001849EB"/>
    <w:rsid w:val="00184A64"/>
    <w:rsid w:val="00185275"/>
    <w:rsid w:val="0018567E"/>
    <w:rsid w:val="00185E21"/>
    <w:rsid w:val="001866C3"/>
    <w:rsid w:val="00186701"/>
    <w:rsid w:val="00186C99"/>
    <w:rsid w:val="00186CBE"/>
    <w:rsid w:val="001872BB"/>
    <w:rsid w:val="001874CC"/>
    <w:rsid w:val="001900B2"/>
    <w:rsid w:val="00190283"/>
    <w:rsid w:val="00190C52"/>
    <w:rsid w:val="00191B41"/>
    <w:rsid w:val="00191E1B"/>
    <w:rsid w:val="001927B8"/>
    <w:rsid w:val="00192B46"/>
    <w:rsid w:val="00192B9A"/>
    <w:rsid w:val="00192C3B"/>
    <w:rsid w:val="00192D3D"/>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02"/>
    <w:rsid w:val="0019628C"/>
    <w:rsid w:val="00196300"/>
    <w:rsid w:val="001965E0"/>
    <w:rsid w:val="001966C0"/>
    <w:rsid w:val="00196BA6"/>
    <w:rsid w:val="00196D55"/>
    <w:rsid w:val="00197154"/>
    <w:rsid w:val="001971BF"/>
    <w:rsid w:val="00197A65"/>
    <w:rsid w:val="00197AAD"/>
    <w:rsid w:val="00197E6D"/>
    <w:rsid w:val="001A02A9"/>
    <w:rsid w:val="001A0B5F"/>
    <w:rsid w:val="001A148C"/>
    <w:rsid w:val="001A20BD"/>
    <w:rsid w:val="001A2116"/>
    <w:rsid w:val="001A22EF"/>
    <w:rsid w:val="001A26C5"/>
    <w:rsid w:val="001A26CE"/>
    <w:rsid w:val="001A29A6"/>
    <w:rsid w:val="001A2B2A"/>
    <w:rsid w:val="001A2C69"/>
    <w:rsid w:val="001A3000"/>
    <w:rsid w:val="001A3642"/>
    <w:rsid w:val="001A3A3F"/>
    <w:rsid w:val="001A3E8F"/>
    <w:rsid w:val="001A42A0"/>
    <w:rsid w:val="001A443F"/>
    <w:rsid w:val="001A45A2"/>
    <w:rsid w:val="001A4CD4"/>
    <w:rsid w:val="001A4F26"/>
    <w:rsid w:val="001A5472"/>
    <w:rsid w:val="001A5CFD"/>
    <w:rsid w:val="001A6AAA"/>
    <w:rsid w:val="001A7E1C"/>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300C"/>
    <w:rsid w:val="001B355A"/>
    <w:rsid w:val="001B3914"/>
    <w:rsid w:val="001B39F4"/>
    <w:rsid w:val="001B3E6D"/>
    <w:rsid w:val="001B43D7"/>
    <w:rsid w:val="001B4F0D"/>
    <w:rsid w:val="001B5675"/>
    <w:rsid w:val="001B578E"/>
    <w:rsid w:val="001B5A24"/>
    <w:rsid w:val="001B5AEF"/>
    <w:rsid w:val="001B5B9C"/>
    <w:rsid w:val="001B68B4"/>
    <w:rsid w:val="001B6EDA"/>
    <w:rsid w:val="001B7366"/>
    <w:rsid w:val="001B7388"/>
    <w:rsid w:val="001B744E"/>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4982"/>
    <w:rsid w:val="001C5F6C"/>
    <w:rsid w:val="001C63F1"/>
    <w:rsid w:val="001C6453"/>
    <w:rsid w:val="001C64C6"/>
    <w:rsid w:val="001C6B71"/>
    <w:rsid w:val="001C7C29"/>
    <w:rsid w:val="001C7ED2"/>
    <w:rsid w:val="001D05F4"/>
    <w:rsid w:val="001D0D13"/>
    <w:rsid w:val="001D110A"/>
    <w:rsid w:val="001D16EB"/>
    <w:rsid w:val="001D1C50"/>
    <w:rsid w:val="001D1C7B"/>
    <w:rsid w:val="001D1F7E"/>
    <w:rsid w:val="001D255E"/>
    <w:rsid w:val="001D27BE"/>
    <w:rsid w:val="001D303D"/>
    <w:rsid w:val="001D3091"/>
    <w:rsid w:val="001D39F8"/>
    <w:rsid w:val="001D3DC6"/>
    <w:rsid w:val="001D3F10"/>
    <w:rsid w:val="001D413A"/>
    <w:rsid w:val="001D441A"/>
    <w:rsid w:val="001D4AA5"/>
    <w:rsid w:val="001D4DF6"/>
    <w:rsid w:val="001D4F4E"/>
    <w:rsid w:val="001D534F"/>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11F7"/>
    <w:rsid w:val="001E123A"/>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5DE2"/>
    <w:rsid w:val="001E6A46"/>
    <w:rsid w:val="001E6B97"/>
    <w:rsid w:val="001E6DFE"/>
    <w:rsid w:val="001E78C8"/>
    <w:rsid w:val="001E7C48"/>
    <w:rsid w:val="001E7FF0"/>
    <w:rsid w:val="001F0163"/>
    <w:rsid w:val="001F0627"/>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F10"/>
    <w:rsid w:val="001F6142"/>
    <w:rsid w:val="001F62AC"/>
    <w:rsid w:val="001F6B6A"/>
    <w:rsid w:val="001F6C8F"/>
    <w:rsid w:val="001F7413"/>
    <w:rsid w:val="001F7576"/>
    <w:rsid w:val="001F7C95"/>
    <w:rsid w:val="001F7E91"/>
    <w:rsid w:val="001F7FD0"/>
    <w:rsid w:val="002002CC"/>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F3"/>
    <w:rsid w:val="002046F7"/>
    <w:rsid w:val="002050FD"/>
    <w:rsid w:val="0020513C"/>
    <w:rsid w:val="002051A2"/>
    <w:rsid w:val="00205AA1"/>
    <w:rsid w:val="00205C32"/>
    <w:rsid w:val="00206089"/>
    <w:rsid w:val="002061AE"/>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822"/>
    <w:rsid w:val="00213E75"/>
    <w:rsid w:val="00213ECA"/>
    <w:rsid w:val="00214456"/>
    <w:rsid w:val="002144E6"/>
    <w:rsid w:val="00214618"/>
    <w:rsid w:val="002146B0"/>
    <w:rsid w:val="002146D9"/>
    <w:rsid w:val="00214711"/>
    <w:rsid w:val="0021483C"/>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FA1"/>
    <w:rsid w:val="002231EF"/>
    <w:rsid w:val="0022347E"/>
    <w:rsid w:val="002245B3"/>
    <w:rsid w:val="00224628"/>
    <w:rsid w:val="00224650"/>
    <w:rsid w:val="00224770"/>
    <w:rsid w:val="00224B8D"/>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A27"/>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5E4"/>
    <w:rsid w:val="0024076C"/>
    <w:rsid w:val="0024086F"/>
    <w:rsid w:val="00240D9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7EB"/>
    <w:rsid w:val="00253A6F"/>
    <w:rsid w:val="00253D3D"/>
    <w:rsid w:val="0025429D"/>
    <w:rsid w:val="00255A14"/>
    <w:rsid w:val="00255DC2"/>
    <w:rsid w:val="00255DEE"/>
    <w:rsid w:val="0025616A"/>
    <w:rsid w:val="0025631D"/>
    <w:rsid w:val="002567BD"/>
    <w:rsid w:val="002569F7"/>
    <w:rsid w:val="00256AB7"/>
    <w:rsid w:val="00256C1B"/>
    <w:rsid w:val="00256D54"/>
    <w:rsid w:val="0025713A"/>
    <w:rsid w:val="0025733D"/>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7010B"/>
    <w:rsid w:val="0027036A"/>
    <w:rsid w:val="00270964"/>
    <w:rsid w:val="00270E79"/>
    <w:rsid w:val="00270FA5"/>
    <w:rsid w:val="002712E4"/>
    <w:rsid w:val="00271B8B"/>
    <w:rsid w:val="00272414"/>
    <w:rsid w:val="00272437"/>
    <w:rsid w:val="00272536"/>
    <w:rsid w:val="002728BE"/>
    <w:rsid w:val="00272A1F"/>
    <w:rsid w:val="00272A3E"/>
    <w:rsid w:val="00272E10"/>
    <w:rsid w:val="00273D5B"/>
    <w:rsid w:val="00274CB5"/>
    <w:rsid w:val="002753AA"/>
    <w:rsid w:val="0027566D"/>
    <w:rsid w:val="00275724"/>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1746"/>
    <w:rsid w:val="002817DB"/>
    <w:rsid w:val="0028189B"/>
    <w:rsid w:val="002819D0"/>
    <w:rsid w:val="00281CB7"/>
    <w:rsid w:val="00282315"/>
    <w:rsid w:val="00282938"/>
    <w:rsid w:val="00282F61"/>
    <w:rsid w:val="002836D2"/>
    <w:rsid w:val="002838A0"/>
    <w:rsid w:val="00283AEA"/>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977"/>
    <w:rsid w:val="00292F6D"/>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97C8A"/>
    <w:rsid w:val="002A0283"/>
    <w:rsid w:val="002A0416"/>
    <w:rsid w:val="002A081F"/>
    <w:rsid w:val="002A0D73"/>
    <w:rsid w:val="002A10FC"/>
    <w:rsid w:val="002A1C50"/>
    <w:rsid w:val="002A1ED3"/>
    <w:rsid w:val="002A2482"/>
    <w:rsid w:val="002A2750"/>
    <w:rsid w:val="002A3046"/>
    <w:rsid w:val="002A39AA"/>
    <w:rsid w:val="002A3F1E"/>
    <w:rsid w:val="002A4BCA"/>
    <w:rsid w:val="002A4DD1"/>
    <w:rsid w:val="002A533D"/>
    <w:rsid w:val="002A5C00"/>
    <w:rsid w:val="002A5ED2"/>
    <w:rsid w:val="002A62EC"/>
    <w:rsid w:val="002A6332"/>
    <w:rsid w:val="002A673B"/>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4"/>
    <w:rsid w:val="002B285F"/>
    <w:rsid w:val="002B2913"/>
    <w:rsid w:val="002B294C"/>
    <w:rsid w:val="002B298F"/>
    <w:rsid w:val="002B29F7"/>
    <w:rsid w:val="002B2F57"/>
    <w:rsid w:val="002B3D2C"/>
    <w:rsid w:val="002B3F80"/>
    <w:rsid w:val="002B3FF0"/>
    <w:rsid w:val="002B40FC"/>
    <w:rsid w:val="002B429A"/>
    <w:rsid w:val="002B4343"/>
    <w:rsid w:val="002B57B7"/>
    <w:rsid w:val="002B5800"/>
    <w:rsid w:val="002B5C13"/>
    <w:rsid w:val="002B5D58"/>
    <w:rsid w:val="002B6110"/>
    <w:rsid w:val="002B61A9"/>
    <w:rsid w:val="002B6471"/>
    <w:rsid w:val="002B696D"/>
    <w:rsid w:val="002B6CFC"/>
    <w:rsid w:val="002B6F4B"/>
    <w:rsid w:val="002B7B89"/>
    <w:rsid w:val="002B7BCF"/>
    <w:rsid w:val="002C0587"/>
    <w:rsid w:val="002C0720"/>
    <w:rsid w:val="002C1593"/>
    <w:rsid w:val="002C186F"/>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6892"/>
    <w:rsid w:val="002C7627"/>
    <w:rsid w:val="002C76FA"/>
    <w:rsid w:val="002C7A1F"/>
    <w:rsid w:val="002C7C22"/>
    <w:rsid w:val="002C7C43"/>
    <w:rsid w:val="002C7EC1"/>
    <w:rsid w:val="002C7EDB"/>
    <w:rsid w:val="002D0652"/>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183"/>
    <w:rsid w:val="002D5898"/>
    <w:rsid w:val="002D5AC8"/>
    <w:rsid w:val="002D5B5E"/>
    <w:rsid w:val="002D5B6C"/>
    <w:rsid w:val="002D5F29"/>
    <w:rsid w:val="002D627E"/>
    <w:rsid w:val="002D646A"/>
    <w:rsid w:val="002D70EA"/>
    <w:rsid w:val="002D7D24"/>
    <w:rsid w:val="002E01E9"/>
    <w:rsid w:val="002E02E4"/>
    <w:rsid w:val="002E06A8"/>
    <w:rsid w:val="002E09A7"/>
    <w:rsid w:val="002E0B7E"/>
    <w:rsid w:val="002E0BFD"/>
    <w:rsid w:val="002E1475"/>
    <w:rsid w:val="002E15D4"/>
    <w:rsid w:val="002E246D"/>
    <w:rsid w:val="002E2AA5"/>
    <w:rsid w:val="002E436A"/>
    <w:rsid w:val="002E4601"/>
    <w:rsid w:val="002E49E4"/>
    <w:rsid w:val="002E4E2A"/>
    <w:rsid w:val="002E571C"/>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8A5"/>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6FE5"/>
    <w:rsid w:val="002F79C0"/>
    <w:rsid w:val="002F7CDF"/>
    <w:rsid w:val="00300277"/>
    <w:rsid w:val="0030028E"/>
    <w:rsid w:val="003005C7"/>
    <w:rsid w:val="003006F6"/>
    <w:rsid w:val="00300DF6"/>
    <w:rsid w:val="0030144E"/>
    <w:rsid w:val="0030160C"/>
    <w:rsid w:val="0030201A"/>
    <w:rsid w:val="0030203F"/>
    <w:rsid w:val="00302454"/>
    <w:rsid w:val="00302A18"/>
    <w:rsid w:val="00302D42"/>
    <w:rsid w:val="0030390D"/>
    <w:rsid w:val="00304154"/>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503"/>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278"/>
    <w:rsid w:val="00312647"/>
    <w:rsid w:val="0031270E"/>
    <w:rsid w:val="00312722"/>
    <w:rsid w:val="003130F4"/>
    <w:rsid w:val="0031329C"/>
    <w:rsid w:val="0031341C"/>
    <w:rsid w:val="003139C3"/>
    <w:rsid w:val="00313A83"/>
    <w:rsid w:val="00313B5F"/>
    <w:rsid w:val="00313BD5"/>
    <w:rsid w:val="00314369"/>
    <w:rsid w:val="00314438"/>
    <w:rsid w:val="00314658"/>
    <w:rsid w:val="003146BA"/>
    <w:rsid w:val="003147F7"/>
    <w:rsid w:val="00314A1F"/>
    <w:rsid w:val="00314DBB"/>
    <w:rsid w:val="00314EFA"/>
    <w:rsid w:val="003153A8"/>
    <w:rsid w:val="0031567F"/>
    <w:rsid w:val="00315EE9"/>
    <w:rsid w:val="003161D8"/>
    <w:rsid w:val="0031653C"/>
    <w:rsid w:val="00316745"/>
    <w:rsid w:val="00316773"/>
    <w:rsid w:val="00316A45"/>
    <w:rsid w:val="00316AE4"/>
    <w:rsid w:val="00316B35"/>
    <w:rsid w:val="00316EB4"/>
    <w:rsid w:val="003171BD"/>
    <w:rsid w:val="0031720B"/>
    <w:rsid w:val="003173BE"/>
    <w:rsid w:val="00317433"/>
    <w:rsid w:val="0031768E"/>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B82"/>
    <w:rsid w:val="00335DC4"/>
    <w:rsid w:val="003360CC"/>
    <w:rsid w:val="00336178"/>
    <w:rsid w:val="0033673E"/>
    <w:rsid w:val="00336990"/>
    <w:rsid w:val="003370DE"/>
    <w:rsid w:val="003370ED"/>
    <w:rsid w:val="0033792B"/>
    <w:rsid w:val="003416B2"/>
    <w:rsid w:val="003416DD"/>
    <w:rsid w:val="00341BC8"/>
    <w:rsid w:val="00341C6D"/>
    <w:rsid w:val="0034230B"/>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56C"/>
    <w:rsid w:val="0034563D"/>
    <w:rsid w:val="00345653"/>
    <w:rsid w:val="00345839"/>
    <w:rsid w:val="0034593E"/>
    <w:rsid w:val="00345A51"/>
    <w:rsid w:val="00345BC6"/>
    <w:rsid w:val="00345D54"/>
    <w:rsid w:val="0034722A"/>
    <w:rsid w:val="003472E2"/>
    <w:rsid w:val="00347531"/>
    <w:rsid w:val="003478EF"/>
    <w:rsid w:val="00347A13"/>
    <w:rsid w:val="00347EC5"/>
    <w:rsid w:val="00350098"/>
    <w:rsid w:val="003500EF"/>
    <w:rsid w:val="00350396"/>
    <w:rsid w:val="003506EC"/>
    <w:rsid w:val="00350F35"/>
    <w:rsid w:val="003511DF"/>
    <w:rsid w:val="003519B2"/>
    <w:rsid w:val="00351ED8"/>
    <w:rsid w:val="00352647"/>
    <w:rsid w:val="00352DB5"/>
    <w:rsid w:val="0035310F"/>
    <w:rsid w:val="00353BF9"/>
    <w:rsid w:val="003540B2"/>
    <w:rsid w:val="00354936"/>
    <w:rsid w:val="00354F0F"/>
    <w:rsid w:val="00355350"/>
    <w:rsid w:val="003558DA"/>
    <w:rsid w:val="00355A37"/>
    <w:rsid w:val="00355E4A"/>
    <w:rsid w:val="00356D25"/>
    <w:rsid w:val="003572AF"/>
    <w:rsid w:val="003572E4"/>
    <w:rsid w:val="0035758B"/>
    <w:rsid w:val="003577A5"/>
    <w:rsid w:val="00357E6F"/>
    <w:rsid w:val="00357FEE"/>
    <w:rsid w:val="00360296"/>
    <w:rsid w:val="00360418"/>
    <w:rsid w:val="00360B06"/>
    <w:rsid w:val="00360DDA"/>
    <w:rsid w:val="003618D6"/>
    <w:rsid w:val="003619D7"/>
    <w:rsid w:val="003624B1"/>
    <w:rsid w:val="0036296B"/>
    <w:rsid w:val="00362E40"/>
    <w:rsid w:val="00362E70"/>
    <w:rsid w:val="003630AD"/>
    <w:rsid w:val="00363139"/>
    <w:rsid w:val="003634D1"/>
    <w:rsid w:val="003639E4"/>
    <w:rsid w:val="00363F99"/>
    <w:rsid w:val="00364333"/>
    <w:rsid w:val="003646AC"/>
    <w:rsid w:val="0036477E"/>
    <w:rsid w:val="00364B1C"/>
    <w:rsid w:val="00364CF7"/>
    <w:rsid w:val="00364DBD"/>
    <w:rsid w:val="00364FCF"/>
    <w:rsid w:val="00365028"/>
    <w:rsid w:val="003653C0"/>
    <w:rsid w:val="0036540A"/>
    <w:rsid w:val="00365929"/>
    <w:rsid w:val="003666CF"/>
    <w:rsid w:val="003667C8"/>
    <w:rsid w:val="0036692C"/>
    <w:rsid w:val="00366AF2"/>
    <w:rsid w:val="00366C7E"/>
    <w:rsid w:val="00366EBD"/>
    <w:rsid w:val="00366FDA"/>
    <w:rsid w:val="003670C6"/>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351"/>
    <w:rsid w:val="003818D0"/>
    <w:rsid w:val="00381E0F"/>
    <w:rsid w:val="00382420"/>
    <w:rsid w:val="003826BA"/>
    <w:rsid w:val="00382D7A"/>
    <w:rsid w:val="003832F0"/>
    <w:rsid w:val="00383347"/>
    <w:rsid w:val="003833A4"/>
    <w:rsid w:val="00383439"/>
    <w:rsid w:val="00383B57"/>
    <w:rsid w:val="00383DA4"/>
    <w:rsid w:val="00383ED4"/>
    <w:rsid w:val="00383F23"/>
    <w:rsid w:val="00383FAA"/>
    <w:rsid w:val="003845AC"/>
    <w:rsid w:val="00384635"/>
    <w:rsid w:val="00384908"/>
    <w:rsid w:val="00384DF0"/>
    <w:rsid w:val="00384EE7"/>
    <w:rsid w:val="00385085"/>
    <w:rsid w:val="003858C5"/>
    <w:rsid w:val="00385D02"/>
    <w:rsid w:val="00385E6F"/>
    <w:rsid w:val="00386437"/>
    <w:rsid w:val="00386812"/>
    <w:rsid w:val="00386E84"/>
    <w:rsid w:val="003874E6"/>
    <w:rsid w:val="003878C8"/>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43D"/>
    <w:rsid w:val="003949CF"/>
    <w:rsid w:val="003957D3"/>
    <w:rsid w:val="00395FA2"/>
    <w:rsid w:val="003960CC"/>
    <w:rsid w:val="00396EC7"/>
    <w:rsid w:val="00397354"/>
    <w:rsid w:val="003979C6"/>
    <w:rsid w:val="00397B30"/>
    <w:rsid w:val="003A01A0"/>
    <w:rsid w:val="003A0A05"/>
    <w:rsid w:val="003A0A5C"/>
    <w:rsid w:val="003A0AE6"/>
    <w:rsid w:val="003A177F"/>
    <w:rsid w:val="003A1B53"/>
    <w:rsid w:val="003A1FB5"/>
    <w:rsid w:val="003A2012"/>
    <w:rsid w:val="003A2545"/>
    <w:rsid w:val="003A2664"/>
    <w:rsid w:val="003A2A9E"/>
    <w:rsid w:val="003A2CD4"/>
    <w:rsid w:val="003A2D7A"/>
    <w:rsid w:val="003A2EF4"/>
    <w:rsid w:val="003A3797"/>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09BD"/>
    <w:rsid w:val="003B1506"/>
    <w:rsid w:val="003B171E"/>
    <w:rsid w:val="003B1B2D"/>
    <w:rsid w:val="003B1D35"/>
    <w:rsid w:val="003B1D96"/>
    <w:rsid w:val="003B20CF"/>
    <w:rsid w:val="003B24E9"/>
    <w:rsid w:val="003B30A0"/>
    <w:rsid w:val="003B3A44"/>
    <w:rsid w:val="003B4263"/>
    <w:rsid w:val="003B44E7"/>
    <w:rsid w:val="003B450F"/>
    <w:rsid w:val="003B45BB"/>
    <w:rsid w:val="003B4AC9"/>
    <w:rsid w:val="003B4D3A"/>
    <w:rsid w:val="003B4FD6"/>
    <w:rsid w:val="003B51EB"/>
    <w:rsid w:val="003B6448"/>
    <w:rsid w:val="003B6970"/>
    <w:rsid w:val="003B6A7C"/>
    <w:rsid w:val="003B7398"/>
    <w:rsid w:val="003B77AF"/>
    <w:rsid w:val="003B78F2"/>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2F2"/>
    <w:rsid w:val="003C4820"/>
    <w:rsid w:val="003C4B80"/>
    <w:rsid w:val="003C4F81"/>
    <w:rsid w:val="003C5062"/>
    <w:rsid w:val="003C54C6"/>
    <w:rsid w:val="003C5520"/>
    <w:rsid w:val="003C55B0"/>
    <w:rsid w:val="003C55EE"/>
    <w:rsid w:val="003C58B3"/>
    <w:rsid w:val="003C5B7B"/>
    <w:rsid w:val="003C6467"/>
    <w:rsid w:val="003C6573"/>
    <w:rsid w:val="003C66C3"/>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64C"/>
    <w:rsid w:val="003D36CF"/>
    <w:rsid w:val="003D3709"/>
    <w:rsid w:val="003D395B"/>
    <w:rsid w:val="003D3B61"/>
    <w:rsid w:val="003D3FD0"/>
    <w:rsid w:val="003D4A2B"/>
    <w:rsid w:val="003D4EEA"/>
    <w:rsid w:val="003D5030"/>
    <w:rsid w:val="003D5678"/>
    <w:rsid w:val="003D5876"/>
    <w:rsid w:val="003D5B73"/>
    <w:rsid w:val="003D6A9B"/>
    <w:rsid w:val="003D6B32"/>
    <w:rsid w:val="003D6D73"/>
    <w:rsid w:val="003D7030"/>
    <w:rsid w:val="003D7184"/>
    <w:rsid w:val="003D7451"/>
    <w:rsid w:val="003D787C"/>
    <w:rsid w:val="003D7A78"/>
    <w:rsid w:val="003D7B43"/>
    <w:rsid w:val="003E0685"/>
    <w:rsid w:val="003E09F8"/>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1A9"/>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5F2"/>
    <w:rsid w:val="003F1844"/>
    <w:rsid w:val="003F1C7F"/>
    <w:rsid w:val="003F22AA"/>
    <w:rsid w:val="003F2323"/>
    <w:rsid w:val="003F23FE"/>
    <w:rsid w:val="003F2913"/>
    <w:rsid w:val="003F29C9"/>
    <w:rsid w:val="003F31B7"/>
    <w:rsid w:val="003F32A9"/>
    <w:rsid w:val="003F33EC"/>
    <w:rsid w:val="003F424A"/>
    <w:rsid w:val="003F4380"/>
    <w:rsid w:val="003F47C4"/>
    <w:rsid w:val="003F517E"/>
    <w:rsid w:val="003F538F"/>
    <w:rsid w:val="003F5608"/>
    <w:rsid w:val="003F6427"/>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95D"/>
    <w:rsid w:val="0040312B"/>
    <w:rsid w:val="00403645"/>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2FF7"/>
    <w:rsid w:val="00413595"/>
    <w:rsid w:val="004135A5"/>
    <w:rsid w:val="004139EA"/>
    <w:rsid w:val="00414127"/>
    <w:rsid w:val="00414523"/>
    <w:rsid w:val="0041458B"/>
    <w:rsid w:val="004146B0"/>
    <w:rsid w:val="0041487B"/>
    <w:rsid w:val="0041499D"/>
    <w:rsid w:val="004149BF"/>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9A0"/>
    <w:rsid w:val="004219B4"/>
    <w:rsid w:val="004219EE"/>
    <w:rsid w:val="00421B77"/>
    <w:rsid w:val="00421E7B"/>
    <w:rsid w:val="004221CB"/>
    <w:rsid w:val="004225BB"/>
    <w:rsid w:val="004225EB"/>
    <w:rsid w:val="0042263E"/>
    <w:rsid w:val="00422703"/>
    <w:rsid w:val="004227FD"/>
    <w:rsid w:val="004228F3"/>
    <w:rsid w:val="00422BF0"/>
    <w:rsid w:val="00422C54"/>
    <w:rsid w:val="00422DE7"/>
    <w:rsid w:val="0042351B"/>
    <w:rsid w:val="00423C6D"/>
    <w:rsid w:val="00423CBB"/>
    <w:rsid w:val="00424299"/>
    <w:rsid w:val="0042455D"/>
    <w:rsid w:val="00424CE9"/>
    <w:rsid w:val="00425432"/>
    <w:rsid w:val="00425487"/>
    <w:rsid w:val="004254F8"/>
    <w:rsid w:val="00425867"/>
    <w:rsid w:val="0042587B"/>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101F"/>
    <w:rsid w:val="004419A6"/>
    <w:rsid w:val="00441A48"/>
    <w:rsid w:val="00441EB3"/>
    <w:rsid w:val="004420B4"/>
    <w:rsid w:val="004426EC"/>
    <w:rsid w:val="0044289F"/>
    <w:rsid w:val="004431CA"/>
    <w:rsid w:val="00443781"/>
    <w:rsid w:val="0044388C"/>
    <w:rsid w:val="0044388F"/>
    <w:rsid w:val="004439E5"/>
    <w:rsid w:val="00443B6E"/>
    <w:rsid w:val="00443BFE"/>
    <w:rsid w:val="00443E02"/>
    <w:rsid w:val="004441A9"/>
    <w:rsid w:val="00444386"/>
    <w:rsid w:val="004443DD"/>
    <w:rsid w:val="00444746"/>
    <w:rsid w:val="004449DD"/>
    <w:rsid w:val="00444A7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CA6"/>
    <w:rsid w:val="00454C9A"/>
    <w:rsid w:val="00454E42"/>
    <w:rsid w:val="00454E7C"/>
    <w:rsid w:val="0045514A"/>
    <w:rsid w:val="00455B02"/>
    <w:rsid w:val="004560C1"/>
    <w:rsid w:val="004564FF"/>
    <w:rsid w:val="004565ED"/>
    <w:rsid w:val="00456907"/>
    <w:rsid w:val="00456B10"/>
    <w:rsid w:val="00456D35"/>
    <w:rsid w:val="00456DE8"/>
    <w:rsid w:val="004575CA"/>
    <w:rsid w:val="00457B38"/>
    <w:rsid w:val="00460618"/>
    <w:rsid w:val="004606C4"/>
    <w:rsid w:val="0046088E"/>
    <w:rsid w:val="004610C9"/>
    <w:rsid w:val="004613D3"/>
    <w:rsid w:val="0046173E"/>
    <w:rsid w:val="004617BD"/>
    <w:rsid w:val="00462756"/>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823"/>
    <w:rsid w:val="00466B85"/>
    <w:rsid w:val="00466C77"/>
    <w:rsid w:val="00467518"/>
    <w:rsid w:val="00467595"/>
    <w:rsid w:val="00467798"/>
    <w:rsid w:val="00467C07"/>
    <w:rsid w:val="0047002C"/>
    <w:rsid w:val="00470386"/>
    <w:rsid w:val="004703E4"/>
    <w:rsid w:val="00470E26"/>
    <w:rsid w:val="0047191E"/>
    <w:rsid w:val="0047195C"/>
    <w:rsid w:val="00471A26"/>
    <w:rsid w:val="00471C33"/>
    <w:rsid w:val="00471C40"/>
    <w:rsid w:val="00471D38"/>
    <w:rsid w:val="00472292"/>
    <w:rsid w:val="004723FB"/>
    <w:rsid w:val="00472549"/>
    <w:rsid w:val="00472C37"/>
    <w:rsid w:val="00472CA0"/>
    <w:rsid w:val="00472D62"/>
    <w:rsid w:val="00472E58"/>
    <w:rsid w:val="00472ED5"/>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8A7"/>
    <w:rsid w:val="00477D89"/>
    <w:rsid w:val="00477F76"/>
    <w:rsid w:val="0048001D"/>
    <w:rsid w:val="004804AB"/>
    <w:rsid w:val="004804D9"/>
    <w:rsid w:val="004804F5"/>
    <w:rsid w:val="00480B14"/>
    <w:rsid w:val="00481757"/>
    <w:rsid w:val="004817B5"/>
    <w:rsid w:val="004817B9"/>
    <w:rsid w:val="00481AC8"/>
    <w:rsid w:val="00481AD0"/>
    <w:rsid w:val="004823FA"/>
    <w:rsid w:val="00482C37"/>
    <w:rsid w:val="0048300C"/>
    <w:rsid w:val="0048303B"/>
    <w:rsid w:val="00483323"/>
    <w:rsid w:val="0048368C"/>
    <w:rsid w:val="00483694"/>
    <w:rsid w:val="00483828"/>
    <w:rsid w:val="0048389F"/>
    <w:rsid w:val="004846B8"/>
    <w:rsid w:val="00484BCA"/>
    <w:rsid w:val="00484F38"/>
    <w:rsid w:val="00484F58"/>
    <w:rsid w:val="0048521D"/>
    <w:rsid w:val="004863FC"/>
    <w:rsid w:val="00486ACA"/>
    <w:rsid w:val="00486D9D"/>
    <w:rsid w:val="00486E1F"/>
    <w:rsid w:val="00486FDF"/>
    <w:rsid w:val="00487EFF"/>
    <w:rsid w:val="0049024E"/>
    <w:rsid w:val="00490393"/>
    <w:rsid w:val="0049048C"/>
    <w:rsid w:val="0049077F"/>
    <w:rsid w:val="0049078F"/>
    <w:rsid w:val="00490AAD"/>
    <w:rsid w:val="00491324"/>
    <w:rsid w:val="0049146A"/>
    <w:rsid w:val="00491585"/>
    <w:rsid w:val="00492014"/>
    <w:rsid w:val="00492033"/>
    <w:rsid w:val="004920E7"/>
    <w:rsid w:val="00492839"/>
    <w:rsid w:val="00492D2E"/>
    <w:rsid w:val="0049350A"/>
    <w:rsid w:val="00493689"/>
    <w:rsid w:val="004937A9"/>
    <w:rsid w:val="00493C9C"/>
    <w:rsid w:val="0049402C"/>
    <w:rsid w:val="00494291"/>
    <w:rsid w:val="00494415"/>
    <w:rsid w:val="00494AC6"/>
    <w:rsid w:val="00495353"/>
    <w:rsid w:val="00495442"/>
    <w:rsid w:val="00495515"/>
    <w:rsid w:val="00495671"/>
    <w:rsid w:val="00495C4B"/>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893"/>
    <w:rsid w:val="004A1E95"/>
    <w:rsid w:val="004A1F7E"/>
    <w:rsid w:val="004A2186"/>
    <w:rsid w:val="004A2419"/>
    <w:rsid w:val="004A26F9"/>
    <w:rsid w:val="004A27A0"/>
    <w:rsid w:val="004A2BD9"/>
    <w:rsid w:val="004A2DE0"/>
    <w:rsid w:val="004A2E2D"/>
    <w:rsid w:val="004A2EB3"/>
    <w:rsid w:val="004A3B1A"/>
    <w:rsid w:val="004A3D22"/>
    <w:rsid w:val="004A3E2B"/>
    <w:rsid w:val="004A47F2"/>
    <w:rsid w:val="004A4B45"/>
    <w:rsid w:val="004A5100"/>
    <w:rsid w:val="004A5201"/>
    <w:rsid w:val="004A55B1"/>
    <w:rsid w:val="004A5A28"/>
    <w:rsid w:val="004A6E7B"/>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049"/>
    <w:rsid w:val="004B43A3"/>
    <w:rsid w:val="004B484F"/>
    <w:rsid w:val="004B4EB2"/>
    <w:rsid w:val="004B568D"/>
    <w:rsid w:val="004B5AC0"/>
    <w:rsid w:val="004B5B09"/>
    <w:rsid w:val="004B5DE8"/>
    <w:rsid w:val="004B5E9D"/>
    <w:rsid w:val="004B5F17"/>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1C4F"/>
    <w:rsid w:val="004C22D2"/>
    <w:rsid w:val="004C2674"/>
    <w:rsid w:val="004C2AA1"/>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7A0"/>
    <w:rsid w:val="004C7D6F"/>
    <w:rsid w:val="004C7F3C"/>
    <w:rsid w:val="004D0249"/>
    <w:rsid w:val="004D0F1D"/>
    <w:rsid w:val="004D0F79"/>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1B1A"/>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8B6"/>
    <w:rsid w:val="004F0B48"/>
    <w:rsid w:val="004F0E63"/>
    <w:rsid w:val="004F0EC8"/>
    <w:rsid w:val="004F0EE3"/>
    <w:rsid w:val="004F10D9"/>
    <w:rsid w:val="004F121C"/>
    <w:rsid w:val="004F146E"/>
    <w:rsid w:val="004F169C"/>
    <w:rsid w:val="004F17C7"/>
    <w:rsid w:val="004F19F9"/>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D4"/>
    <w:rsid w:val="00500212"/>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00A"/>
    <w:rsid w:val="00505A62"/>
    <w:rsid w:val="00505F0A"/>
    <w:rsid w:val="005062BA"/>
    <w:rsid w:val="005064EC"/>
    <w:rsid w:val="005068D0"/>
    <w:rsid w:val="00506C3F"/>
    <w:rsid w:val="00506DEE"/>
    <w:rsid w:val="00507349"/>
    <w:rsid w:val="00507B9C"/>
    <w:rsid w:val="00507E1B"/>
    <w:rsid w:val="00507EE6"/>
    <w:rsid w:val="005102BA"/>
    <w:rsid w:val="00510B6A"/>
    <w:rsid w:val="005114FC"/>
    <w:rsid w:val="0051162B"/>
    <w:rsid w:val="005116B1"/>
    <w:rsid w:val="00511792"/>
    <w:rsid w:val="005119FF"/>
    <w:rsid w:val="00511D6C"/>
    <w:rsid w:val="00511D79"/>
    <w:rsid w:val="005128FC"/>
    <w:rsid w:val="00512C9F"/>
    <w:rsid w:val="00512F60"/>
    <w:rsid w:val="005132AE"/>
    <w:rsid w:val="005134AA"/>
    <w:rsid w:val="00513CA9"/>
    <w:rsid w:val="0051407A"/>
    <w:rsid w:val="005148AC"/>
    <w:rsid w:val="00514F97"/>
    <w:rsid w:val="0051518A"/>
    <w:rsid w:val="00516004"/>
    <w:rsid w:val="005163B4"/>
    <w:rsid w:val="0051649A"/>
    <w:rsid w:val="00516529"/>
    <w:rsid w:val="005166DB"/>
    <w:rsid w:val="00516843"/>
    <w:rsid w:val="00516AD1"/>
    <w:rsid w:val="00517250"/>
    <w:rsid w:val="005174C4"/>
    <w:rsid w:val="005175D6"/>
    <w:rsid w:val="005177EB"/>
    <w:rsid w:val="00517BA9"/>
    <w:rsid w:val="00520DE3"/>
    <w:rsid w:val="0052147C"/>
    <w:rsid w:val="00521640"/>
    <w:rsid w:val="00521817"/>
    <w:rsid w:val="00521B5C"/>
    <w:rsid w:val="00521E40"/>
    <w:rsid w:val="00521F2A"/>
    <w:rsid w:val="0052255C"/>
    <w:rsid w:val="005226DC"/>
    <w:rsid w:val="0052279D"/>
    <w:rsid w:val="00522828"/>
    <w:rsid w:val="00522850"/>
    <w:rsid w:val="00522B4B"/>
    <w:rsid w:val="00522D08"/>
    <w:rsid w:val="00522E67"/>
    <w:rsid w:val="00522F4F"/>
    <w:rsid w:val="00523265"/>
    <w:rsid w:val="00523451"/>
    <w:rsid w:val="00523A30"/>
    <w:rsid w:val="00523C9C"/>
    <w:rsid w:val="00523F00"/>
    <w:rsid w:val="00524059"/>
    <w:rsid w:val="005249B4"/>
    <w:rsid w:val="005249F4"/>
    <w:rsid w:val="0052521E"/>
    <w:rsid w:val="00525416"/>
    <w:rsid w:val="005259E6"/>
    <w:rsid w:val="00525BD1"/>
    <w:rsid w:val="0052602C"/>
    <w:rsid w:val="00526050"/>
    <w:rsid w:val="005265CD"/>
    <w:rsid w:val="005268D7"/>
    <w:rsid w:val="005268E2"/>
    <w:rsid w:val="00526A07"/>
    <w:rsid w:val="00526B6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4BB"/>
    <w:rsid w:val="005367CC"/>
    <w:rsid w:val="00536A95"/>
    <w:rsid w:val="00536BD6"/>
    <w:rsid w:val="00537C27"/>
    <w:rsid w:val="00537F6B"/>
    <w:rsid w:val="005405D4"/>
    <w:rsid w:val="0054145E"/>
    <w:rsid w:val="00541C5B"/>
    <w:rsid w:val="00541F36"/>
    <w:rsid w:val="0054204E"/>
    <w:rsid w:val="005430BF"/>
    <w:rsid w:val="0054314B"/>
    <w:rsid w:val="00543731"/>
    <w:rsid w:val="00544105"/>
    <w:rsid w:val="005445EA"/>
    <w:rsid w:val="005447A1"/>
    <w:rsid w:val="00544D5E"/>
    <w:rsid w:val="00544F36"/>
    <w:rsid w:val="00545095"/>
    <w:rsid w:val="0054565A"/>
    <w:rsid w:val="00545AEE"/>
    <w:rsid w:val="00545E3D"/>
    <w:rsid w:val="005460D0"/>
    <w:rsid w:val="005461E7"/>
    <w:rsid w:val="005462C5"/>
    <w:rsid w:val="005462F9"/>
    <w:rsid w:val="00546ABB"/>
    <w:rsid w:val="00546BE4"/>
    <w:rsid w:val="00546DB8"/>
    <w:rsid w:val="00546E58"/>
    <w:rsid w:val="00546E6D"/>
    <w:rsid w:val="00547221"/>
    <w:rsid w:val="00547B8C"/>
    <w:rsid w:val="00547FBC"/>
    <w:rsid w:val="00550071"/>
    <w:rsid w:val="00550491"/>
    <w:rsid w:val="0055060A"/>
    <w:rsid w:val="00550697"/>
    <w:rsid w:val="005509EC"/>
    <w:rsid w:val="00550FB1"/>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344"/>
    <w:rsid w:val="005567C6"/>
    <w:rsid w:val="005567C9"/>
    <w:rsid w:val="00556983"/>
    <w:rsid w:val="00556FF4"/>
    <w:rsid w:val="00557330"/>
    <w:rsid w:val="00557B90"/>
    <w:rsid w:val="005603FA"/>
    <w:rsid w:val="00560534"/>
    <w:rsid w:val="0056068C"/>
    <w:rsid w:val="005607DD"/>
    <w:rsid w:val="00560EDA"/>
    <w:rsid w:val="005610EA"/>
    <w:rsid w:val="00561F6C"/>
    <w:rsid w:val="005625A0"/>
    <w:rsid w:val="00563996"/>
    <w:rsid w:val="00563B41"/>
    <w:rsid w:val="00564244"/>
    <w:rsid w:val="00564272"/>
    <w:rsid w:val="00564696"/>
    <w:rsid w:val="005648A4"/>
    <w:rsid w:val="00564C4C"/>
    <w:rsid w:val="00564F5C"/>
    <w:rsid w:val="00565005"/>
    <w:rsid w:val="005653B9"/>
    <w:rsid w:val="0056579A"/>
    <w:rsid w:val="00566226"/>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269"/>
    <w:rsid w:val="0057267F"/>
    <w:rsid w:val="005734DE"/>
    <w:rsid w:val="00573927"/>
    <w:rsid w:val="00573987"/>
    <w:rsid w:val="00573F17"/>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353"/>
    <w:rsid w:val="00580801"/>
    <w:rsid w:val="0058088A"/>
    <w:rsid w:val="00580AB9"/>
    <w:rsid w:val="00581077"/>
    <w:rsid w:val="00581696"/>
    <w:rsid w:val="00581889"/>
    <w:rsid w:val="005821ED"/>
    <w:rsid w:val="00582205"/>
    <w:rsid w:val="00582349"/>
    <w:rsid w:val="00582FD3"/>
    <w:rsid w:val="00583980"/>
    <w:rsid w:val="00583E47"/>
    <w:rsid w:val="00584190"/>
    <w:rsid w:val="0058447F"/>
    <w:rsid w:val="005847EF"/>
    <w:rsid w:val="00584B2B"/>
    <w:rsid w:val="00584BD0"/>
    <w:rsid w:val="00584EA5"/>
    <w:rsid w:val="00585118"/>
    <w:rsid w:val="00585154"/>
    <w:rsid w:val="0058534F"/>
    <w:rsid w:val="005853BC"/>
    <w:rsid w:val="00585508"/>
    <w:rsid w:val="00585A27"/>
    <w:rsid w:val="00585BD8"/>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260E"/>
    <w:rsid w:val="005928B9"/>
    <w:rsid w:val="00592942"/>
    <w:rsid w:val="00592BE8"/>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BD6"/>
    <w:rsid w:val="00595C83"/>
    <w:rsid w:val="00596BFC"/>
    <w:rsid w:val="00596E9C"/>
    <w:rsid w:val="0059711D"/>
    <w:rsid w:val="005975A6"/>
    <w:rsid w:val="00597AA2"/>
    <w:rsid w:val="005A04D4"/>
    <w:rsid w:val="005A0571"/>
    <w:rsid w:val="005A064B"/>
    <w:rsid w:val="005A0813"/>
    <w:rsid w:val="005A0B5C"/>
    <w:rsid w:val="005A0F4E"/>
    <w:rsid w:val="005A1314"/>
    <w:rsid w:val="005A15B3"/>
    <w:rsid w:val="005A175C"/>
    <w:rsid w:val="005A17E2"/>
    <w:rsid w:val="005A1C6F"/>
    <w:rsid w:val="005A1EC8"/>
    <w:rsid w:val="005A205E"/>
    <w:rsid w:val="005A21BB"/>
    <w:rsid w:val="005A2414"/>
    <w:rsid w:val="005A24E4"/>
    <w:rsid w:val="005A271C"/>
    <w:rsid w:val="005A2753"/>
    <w:rsid w:val="005A27FD"/>
    <w:rsid w:val="005A2869"/>
    <w:rsid w:val="005A343F"/>
    <w:rsid w:val="005A344D"/>
    <w:rsid w:val="005A34EC"/>
    <w:rsid w:val="005A3A24"/>
    <w:rsid w:val="005A3FF1"/>
    <w:rsid w:val="005A40FA"/>
    <w:rsid w:val="005A432D"/>
    <w:rsid w:val="005A45F2"/>
    <w:rsid w:val="005A4643"/>
    <w:rsid w:val="005A52D4"/>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3C6C"/>
    <w:rsid w:val="005B40E4"/>
    <w:rsid w:val="005B4A4E"/>
    <w:rsid w:val="005B50A2"/>
    <w:rsid w:val="005B50B5"/>
    <w:rsid w:val="005B5525"/>
    <w:rsid w:val="005B5DAD"/>
    <w:rsid w:val="005B60D7"/>
    <w:rsid w:val="005B628B"/>
    <w:rsid w:val="005B630A"/>
    <w:rsid w:val="005B693A"/>
    <w:rsid w:val="005B6A69"/>
    <w:rsid w:val="005B6A89"/>
    <w:rsid w:val="005B6FE7"/>
    <w:rsid w:val="005B7061"/>
    <w:rsid w:val="005B7200"/>
    <w:rsid w:val="005B74D0"/>
    <w:rsid w:val="005B79FE"/>
    <w:rsid w:val="005B7DE6"/>
    <w:rsid w:val="005C06B8"/>
    <w:rsid w:val="005C071F"/>
    <w:rsid w:val="005C0885"/>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449D"/>
    <w:rsid w:val="005C44A2"/>
    <w:rsid w:val="005C4624"/>
    <w:rsid w:val="005C4A5F"/>
    <w:rsid w:val="005C4A92"/>
    <w:rsid w:val="005C4BB0"/>
    <w:rsid w:val="005C4EA9"/>
    <w:rsid w:val="005C4F42"/>
    <w:rsid w:val="005C5ACD"/>
    <w:rsid w:val="005C60DD"/>
    <w:rsid w:val="005C6395"/>
    <w:rsid w:val="005C691B"/>
    <w:rsid w:val="005C69F5"/>
    <w:rsid w:val="005C6E78"/>
    <w:rsid w:val="005C720B"/>
    <w:rsid w:val="005C741E"/>
    <w:rsid w:val="005C7BFE"/>
    <w:rsid w:val="005D1165"/>
    <w:rsid w:val="005D147B"/>
    <w:rsid w:val="005D18C4"/>
    <w:rsid w:val="005D1B35"/>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401"/>
    <w:rsid w:val="005E0983"/>
    <w:rsid w:val="005E0B09"/>
    <w:rsid w:val="005E1254"/>
    <w:rsid w:val="005E1464"/>
    <w:rsid w:val="005E14B2"/>
    <w:rsid w:val="005E176E"/>
    <w:rsid w:val="005E1B70"/>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9E6"/>
    <w:rsid w:val="005E5F02"/>
    <w:rsid w:val="005E64B4"/>
    <w:rsid w:val="005E6CD3"/>
    <w:rsid w:val="005E768D"/>
    <w:rsid w:val="005E7802"/>
    <w:rsid w:val="005F00B1"/>
    <w:rsid w:val="005F0B52"/>
    <w:rsid w:val="005F1605"/>
    <w:rsid w:val="005F1650"/>
    <w:rsid w:val="005F18E7"/>
    <w:rsid w:val="005F1A8F"/>
    <w:rsid w:val="005F1EC0"/>
    <w:rsid w:val="005F1FD3"/>
    <w:rsid w:val="005F25D8"/>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5F7FA6"/>
    <w:rsid w:val="0060000F"/>
    <w:rsid w:val="00600195"/>
    <w:rsid w:val="0060039E"/>
    <w:rsid w:val="00600D2F"/>
    <w:rsid w:val="0060164C"/>
    <w:rsid w:val="00601B24"/>
    <w:rsid w:val="00601CC5"/>
    <w:rsid w:val="0060282E"/>
    <w:rsid w:val="006028B3"/>
    <w:rsid w:val="006029BC"/>
    <w:rsid w:val="00602D7F"/>
    <w:rsid w:val="00602F1E"/>
    <w:rsid w:val="00603866"/>
    <w:rsid w:val="00603888"/>
    <w:rsid w:val="00603D00"/>
    <w:rsid w:val="00603E7B"/>
    <w:rsid w:val="006040E1"/>
    <w:rsid w:val="00604418"/>
    <w:rsid w:val="00604939"/>
    <w:rsid w:val="00604CC1"/>
    <w:rsid w:val="00604F39"/>
    <w:rsid w:val="006054A5"/>
    <w:rsid w:val="00605550"/>
    <w:rsid w:val="006058C3"/>
    <w:rsid w:val="00605C8C"/>
    <w:rsid w:val="0060613E"/>
    <w:rsid w:val="0060640A"/>
    <w:rsid w:val="00606596"/>
    <w:rsid w:val="0060663B"/>
    <w:rsid w:val="006068B0"/>
    <w:rsid w:val="00606C68"/>
    <w:rsid w:val="00606DF3"/>
    <w:rsid w:val="0060707B"/>
    <w:rsid w:val="006073BA"/>
    <w:rsid w:val="00607914"/>
    <w:rsid w:val="00607B9A"/>
    <w:rsid w:val="00607ECB"/>
    <w:rsid w:val="00610225"/>
    <w:rsid w:val="00610696"/>
    <w:rsid w:val="0061082B"/>
    <w:rsid w:val="006110BB"/>
    <w:rsid w:val="00611919"/>
    <w:rsid w:val="00611B1D"/>
    <w:rsid w:val="00611B61"/>
    <w:rsid w:val="0061244C"/>
    <w:rsid w:val="006124D9"/>
    <w:rsid w:val="00612FCB"/>
    <w:rsid w:val="00613198"/>
    <w:rsid w:val="00613444"/>
    <w:rsid w:val="00613489"/>
    <w:rsid w:val="006139ED"/>
    <w:rsid w:val="00613E26"/>
    <w:rsid w:val="0061401A"/>
    <w:rsid w:val="0061429C"/>
    <w:rsid w:val="006143CE"/>
    <w:rsid w:val="00614444"/>
    <w:rsid w:val="006146AD"/>
    <w:rsid w:val="00614A51"/>
    <w:rsid w:val="00614AAB"/>
    <w:rsid w:val="00614B36"/>
    <w:rsid w:val="00614B4A"/>
    <w:rsid w:val="00614CAE"/>
    <w:rsid w:val="00615215"/>
    <w:rsid w:val="0061586F"/>
    <w:rsid w:val="0061593B"/>
    <w:rsid w:val="00615B63"/>
    <w:rsid w:val="00615D11"/>
    <w:rsid w:val="00615ED9"/>
    <w:rsid w:val="00615F97"/>
    <w:rsid w:val="00616706"/>
    <w:rsid w:val="006167D3"/>
    <w:rsid w:val="006169ED"/>
    <w:rsid w:val="00616D0F"/>
    <w:rsid w:val="00617008"/>
    <w:rsid w:val="006176CC"/>
    <w:rsid w:val="00617711"/>
    <w:rsid w:val="00617B5F"/>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9F4"/>
    <w:rsid w:val="00625AE4"/>
    <w:rsid w:val="006261F4"/>
    <w:rsid w:val="00626305"/>
    <w:rsid w:val="006264B1"/>
    <w:rsid w:val="006268C6"/>
    <w:rsid w:val="00627254"/>
    <w:rsid w:val="006272BE"/>
    <w:rsid w:val="00627718"/>
    <w:rsid w:val="0062775F"/>
    <w:rsid w:val="00627882"/>
    <w:rsid w:val="00630EFE"/>
    <w:rsid w:val="006317EB"/>
    <w:rsid w:val="00631A50"/>
    <w:rsid w:val="00631BE5"/>
    <w:rsid w:val="006322F5"/>
    <w:rsid w:val="006326ED"/>
    <w:rsid w:val="00632E1B"/>
    <w:rsid w:val="00632F2F"/>
    <w:rsid w:val="00633236"/>
    <w:rsid w:val="00633480"/>
    <w:rsid w:val="006335BF"/>
    <w:rsid w:val="006338B0"/>
    <w:rsid w:val="00633D7E"/>
    <w:rsid w:val="00633F4B"/>
    <w:rsid w:val="006341BB"/>
    <w:rsid w:val="00634634"/>
    <w:rsid w:val="006346BB"/>
    <w:rsid w:val="00634969"/>
    <w:rsid w:val="00634C6E"/>
    <w:rsid w:val="00634CA0"/>
    <w:rsid w:val="00635375"/>
    <w:rsid w:val="006356A9"/>
    <w:rsid w:val="00635F57"/>
    <w:rsid w:val="0063627C"/>
    <w:rsid w:val="0063651C"/>
    <w:rsid w:val="00636D29"/>
    <w:rsid w:val="0063739C"/>
    <w:rsid w:val="00637622"/>
    <w:rsid w:val="0063782D"/>
    <w:rsid w:val="00637AF1"/>
    <w:rsid w:val="00637DCD"/>
    <w:rsid w:val="00637E87"/>
    <w:rsid w:val="00640564"/>
    <w:rsid w:val="0064056C"/>
    <w:rsid w:val="0064074A"/>
    <w:rsid w:val="00640C6A"/>
    <w:rsid w:val="00640D1E"/>
    <w:rsid w:val="0064199E"/>
    <w:rsid w:val="00641C2E"/>
    <w:rsid w:val="00642581"/>
    <w:rsid w:val="00642584"/>
    <w:rsid w:val="0064281B"/>
    <w:rsid w:val="00642C10"/>
    <w:rsid w:val="00642F53"/>
    <w:rsid w:val="006439EA"/>
    <w:rsid w:val="00644139"/>
    <w:rsid w:val="006441E7"/>
    <w:rsid w:val="0064424C"/>
    <w:rsid w:val="00644427"/>
    <w:rsid w:val="006445B5"/>
    <w:rsid w:val="006446BD"/>
    <w:rsid w:val="006448B0"/>
    <w:rsid w:val="00645024"/>
    <w:rsid w:val="006457FD"/>
    <w:rsid w:val="00645BB9"/>
    <w:rsid w:val="00645D01"/>
    <w:rsid w:val="00646202"/>
    <w:rsid w:val="00646261"/>
    <w:rsid w:val="00646629"/>
    <w:rsid w:val="006466B9"/>
    <w:rsid w:val="006467B8"/>
    <w:rsid w:val="00646B0D"/>
    <w:rsid w:val="00646F12"/>
    <w:rsid w:val="00647AD5"/>
    <w:rsid w:val="00647C1F"/>
    <w:rsid w:val="00647FF4"/>
    <w:rsid w:val="006508E3"/>
    <w:rsid w:val="00650979"/>
    <w:rsid w:val="00650F83"/>
    <w:rsid w:val="006512E0"/>
    <w:rsid w:val="00651690"/>
    <w:rsid w:val="006521FC"/>
    <w:rsid w:val="00652468"/>
    <w:rsid w:val="00652474"/>
    <w:rsid w:val="00652911"/>
    <w:rsid w:val="00652C5E"/>
    <w:rsid w:val="006530BB"/>
    <w:rsid w:val="00653673"/>
    <w:rsid w:val="006537C0"/>
    <w:rsid w:val="0065480D"/>
    <w:rsid w:val="0065504C"/>
    <w:rsid w:val="0065577A"/>
    <w:rsid w:val="0065583F"/>
    <w:rsid w:val="006559D3"/>
    <w:rsid w:val="00655F8D"/>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3A1C"/>
    <w:rsid w:val="00663E54"/>
    <w:rsid w:val="00664A2B"/>
    <w:rsid w:val="00664E77"/>
    <w:rsid w:val="00664E9A"/>
    <w:rsid w:val="00665078"/>
    <w:rsid w:val="006651A1"/>
    <w:rsid w:val="006653E0"/>
    <w:rsid w:val="00665501"/>
    <w:rsid w:val="0066571C"/>
    <w:rsid w:val="006659C6"/>
    <w:rsid w:val="00665AF8"/>
    <w:rsid w:val="00665C3E"/>
    <w:rsid w:val="006661B5"/>
    <w:rsid w:val="00666A7D"/>
    <w:rsid w:val="00666F8F"/>
    <w:rsid w:val="00667273"/>
    <w:rsid w:val="00667579"/>
    <w:rsid w:val="00667739"/>
    <w:rsid w:val="00667974"/>
    <w:rsid w:val="00667C3E"/>
    <w:rsid w:val="00667EC3"/>
    <w:rsid w:val="006708F5"/>
    <w:rsid w:val="00670C48"/>
    <w:rsid w:val="00670EB0"/>
    <w:rsid w:val="006712B8"/>
    <w:rsid w:val="00671658"/>
    <w:rsid w:val="00671EF7"/>
    <w:rsid w:val="006728D7"/>
    <w:rsid w:val="00672AAD"/>
    <w:rsid w:val="00672D97"/>
    <w:rsid w:val="0067351B"/>
    <w:rsid w:val="00673581"/>
    <w:rsid w:val="00673B3F"/>
    <w:rsid w:val="00673C73"/>
    <w:rsid w:val="00673DFE"/>
    <w:rsid w:val="0067480C"/>
    <w:rsid w:val="00674D20"/>
    <w:rsid w:val="00674E5D"/>
    <w:rsid w:val="00674EA4"/>
    <w:rsid w:val="0067534C"/>
    <w:rsid w:val="006755B9"/>
    <w:rsid w:val="00675655"/>
    <w:rsid w:val="00675B09"/>
    <w:rsid w:val="00675EB8"/>
    <w:rsid w:val="006766BA"/>
    <w:rsid w:val="0067673C"/>
    <w:rsid w:val="0067697B"/>
    <w:rsid w:val="00676CB8"/>
    <w:rsid w:val="00676DF2"/>
    <w:rsid w:val="00676EA7"/>
    <w:rsid w:val="006777C7"/>
    <w:rsid w:val="00677BEB"/>
    <w:rsid w:val="00677CBC"/>
    <w:rsid w:val="00677E47"/>
    <w:rsid w:val="00680303"/>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001"/>
    <w:rsid w:val="0068239F"/>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706"/>
    <w:rsid w:val="00686A6F"/>
    <w:rsid w:val="00686BDF"/>
    <w:rsid w:val="00686CEB"/>
    <w:rsid w:val="006871C3"/>
    <w:rsid w:val="0068752C"/>
    <w:rsid w:val="00687C6A"/>
    <w:rsid w:val="00687CE8"/>
    <w:rsid w:val="0069043B"/>
    <w:rsid w:val="00691251"/>
    <w:rsid w:val="00691E9C"/>
    <w:rsid w:val="00692260"/>
    <w:rsid w:val="006922DD"/>
    <w:rsid w:val="006927EB"/>
    <w:rsid w:val="00692ABE"/>
    <w:rsid w:val="00693029"/>
    <w:rsid w:val="00693312"/>
    <w:rsid w:val="00693387"/>
    <w:rsid w:val="00693492"/>
    <w:rsid w:val="006934E1"/>
    <w:rsid w:val="00693D68"/>
    <w:rsid w:val="00693E7A"/>
    <w:rsid w:val="006941CE"/>
    <w:rsid w:val="00694926"/>
    <w:rsid w:val="00694CF5"/>
    <w:rsid w:val="00695590"/>
    <w:rsid w:val="00696088"/>
    <w:rsid w:val="006960A2"/>
    <w:rsid w:val="006961A4"/>
    <w:rsid w:val="0069733D"/>
    <w:rsid w:val="00697D20"/>
    <w:rsid w:val="00697DF1"/>
    <w:rsid w:val="006A0FFB"/>
    <w:rsid w:val="006A10C5"/>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6F0D"/>
    <w:rsid w:val="006A73AF"/>
    <w:rsid w:val="006A7B3D"/>
    <w:rsid w:val="006B0046"/>
    <w:rsid w:val="006B0BED"/>
    <w:rsid w:val="006B1066"/>
    <w:rsid w:val="006B199F"/>
    <w:rsid w:val="006B2CF7"/>
    <w:rsid w:val="006B32B6"/>
    <w:rsid w:val="006B3317"/>
    <w:rsid w:val="006B34A1"/>
    <w:rsid w:val="006B3895"/>
    <w:rsid w:val="006B3969"/>
    <w:rsid w:val="006B3A72"/>
    <w:rsid w:val="006B4343"/>
    <w:rsid w:val="006B4462"/>
    <w:rsid w:val="006B4CBD"/>
    <w:rsid w:val="006B4D2E"/>
    <w:rsid w:val="006B4F40"/>
    <w:rsid w:val="006B589E"/>
    <w:rsid w:val="006B5A77"/>
    <w:rsid w:val="006B5E59"/>
    <w:rsid w:val="006B626D"/>
    <w:rsid w:val="006B7245"/>
    <w:rsid w:val="006B764A"/>
    <w:rsid w:val="006B7E99"/>
    <w:rsid w:val="006B7EB8"/>
    <w:rsid w:val="006C060E"/>
    <w:rsid w:val="006C065D"/>
    <w:rsid w:val="006C08CA"/>
    <w:rsid w:val="006C09AA"/>
    <w:rsid w:val="006C0D31"/>
    <w:rsid w:val="006C0F18"/>
    <w:rsid w:val="006C1C2F"/>
    <w:rsid w:val="006C2015"/>
    <w:rsid w:val="006C2278"/>
    <w:rsid w:val="006C24E0"/>
    <w:rsid w:val="006C2DF9"/>
    <w:rsid w:val="006C3063"/>
    <w:rsid w:val="006C319F"/>
    <w:rsid w:val="006C31B1"/>
    <w:rsid w:val="006C331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70CC"/>
    <w:rsid w:val="006C72A8"/>
    <w:rsid w:val="006C76C2"/>
    <w:rsid w:val="006C7EFD"/>
    <w:rsid w:val="006D031E"/>
    <w:rsid w:val="006D04D8"/>
    <w:rsid w:val="006D0B6C"/>
    <w:rsid w:val="006D0EFA"/>
    <w:rsid w:val="006D19C4"/>
    <w:rsid w:val="006D1A5C"/>
    <w:rsid w:val="006D21AF"/>
    <w:rsid w:val="006D21D7"/>
    <w:rsid w:val="006D22FA"/>
    <w:rsid w:val="006D286D"/>
    <w:rsid w:val="006D292E"/>
    <w:rsid w:val="006D2F0E"/>
    <w:rsid w:val="006D3484"/>
    <w:rsid w:val="006D389A"/>
    <w:rsid w:val="006D3B72"/>
    <w:rsid w:val="006D3DB8"/>
    <w:rsid w:val="006D45F4"/>
    <w:rsid w:val="006D4D00"/>
    <w:rsid w:val="006D4DF2"/>
    <w:rsid w:val="006D4E9C"/>
    <w:rsid w:val="006D4F27"/>
    <w:rsid w:val="006D5076"/>
    <w:rsid w:val="006D50EF"/>
    <w:rsid w:val="006D582E"/>
    <w:rsid w:val="006D61DA"/>
    <w:rsid w:val="006D6BA7"/>
    <w:rsid w:val="006D726D"/>
    <w:rsid w:val="006D73CC"/>
    <w:rsid w:val="006D76D4"/>
    <w:rsid w:val="006D78BB"/>
    <w:rsid w:val="006D7B39"/>
    <w:rsid w:val="006D7F02"/>
    <w:rsid w:val="006E04BA"/>
    <w:rsid w:val="006E0E0B"/>
    <w:rsid w:val="006E1A65"/>
    <w:rsid w:val="006E1DD4"/>
    <w:rsid w:val="006E2286"/>
    <w:rsid w:val="006E2534"/>
    <w:rsid w:val="006E2588"/>
    <w:rsid w:val="006E269A"/>
    <w:rsid w:val="006E28C1"/>
    <w:rsid w:val="006E39CB"/>
    <w:rsid w:val="006E3CA7"/>
    <w:rsid w:val="006E40FE"/>
    <w:rsid w:val="006E45D6"/>
    <w:rsid w:val="006E4C9A"/>
    <w:rsid w:val="006E4D5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5B3"/>
    <w:rsid w:val="006F7ACA"/>
    <w:rsid w:val="00700D57"/>
    <w:rsid w:val="00701158"/>
    <w:rsid w:val="007012D0"/>
    <w:rsid w:val="0070166B"/>
    <w:rsid w:val="00701A5E"/>
    <w:rsid w:val="00701AEA"/>
    <w:rsid w:val="00701BBB"/>
    <w:rsid w:val="00701C4C"/>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3B8"/>
    <w:rsid w:val="00707788"/>
    <w:rsid w:val="007077D5"/>
    <w:rsid w:val="00707A53"/>
    <w:rsid w:val="00707E06"/>
    <w:rsid w:val="00707E53"/>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48D9"/>
    <w:rsid w:val="007150CE"/>
    <w:rsid w:val="00715B78"/>
    <w:rsid w:val="00715EF1"/>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662"/>
    <w:rsid w:val="0072672E"/>
    <w:rsid w:val="007267E4"/>
    <w:rsid w:val="00726987"/>
    <w:rsid w:val="00726ECB"/>
    <w:rsid w:val="00727018"/>
    <w:rsid w:val="0072768A"/>
    <w:rsid w:val="0072798C"/>
    <w:rsid w:val="00727B66"/>
    <w:rsid w:val="00727F45"/>
    <w:rsid w:val="00730794"/>
    <w:rsid w:val="00730D83"/>
    <w:rsid w:val="00731257"/>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5FD0"/>
    <w:rsid w:val="007361C3"/>
    <w:rsid w:val="007363EE"/>
    <w:rsid w:val="00736C40"/>
    <w:rsid w:val="00736E80"/>
    <w:rsid w:val="00737349"/>
    <w:rsid w:val="00737863"/>
    <w:rsid w:val="00737940"/>
    <w:rsid w:val="007379F7"/>
    <w:rsid w:val="00737ABE"/>
    <w:rsid w:val="00737C87"/>
    <w:rsid w:val="00737E37"/>
    <w:rsid w:val="0074007C"/>
    <w:rsid w:val="00740774"/>
    <w:rsid w:val="00740D13"/>
    <w:rsid w:val="00740D1E"/>
    <w:rsid w:val="00740EE9"/>
    <w:rsid w:val="00741431"/>
    <w:rsid w:val="00741C95"/>
    <w:rsid w:val="00741F25"/>
    <w:rsid w:val="007431BB"/>
    <w:rsid w:val="00743881"/>
    <w:rsid w:val="007439D6"/>
    <w:rsid w:val="00743AA4"/>
    <w:rsid w:val="00743D38"/>
    <w:rsid w:val="00743D8F"/>
    <w:rsid w:val="00743DFA"/>
    <w:rsid w:val="007440C1"/>
    <w:rsid w:val="007441EC"/>
    <w:rsid w:val="007447C7"/>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33"/>
    <w:rsid w:val="00751ED4"/>
    <w:rsid w:val="00752CE4"/>
    <w:rsid w:val="00752D9C"/>
    <w:rsid w:val="00752E02"/>
    <w:rsid w:val="0075308D"/>
    <w:rsid w:val="007536E6"/>
    <w:rsid w:val="007537F8"/>
    <w:rsid w:val="007544FA"/>
    <w:rsid w:val="0075481A"/>
    <w:rsid w:val="00754A85"/>
    <w:rsid w:val="0075574D"/>
    <w:rsid w:val="00755815"/>
    <w:rsid w:val="00755C64"/>
    <w:rsid w:val="00756155"/>
    <w:rsid w:val="007562B6"/>
    <w:rsid w:val="007562BC"/>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666"/>
    <w:rsid w:val="007646B2"/>
    <w:rsid w:val="0076577E"/>
    <w:rsid w:val="00765983"/>
    <w:rsid w:val="00765AED"/>
    <w:rsid w:val="00765CFF"/>
    <w:rsid w:val="00765D73"/>
    <w:rsid w:val="00765DD5"/>
    <w:rsid w:val="00765EDB"/>
    <w:rsid w:val="007663B5"/>
    <w:rsid w:val="00766648"/>
    <w:rsid w:val="007666CE"/>
    <w:rsid w:val="007669C1"/>
    <w:rsid w:val="007670F3"/>
    <w:rsid w:val="007673BE"/>
    <w:rsid w:val="00767549"/>
    <w:rsid w:val="00767721"/>
    <w:rsid w:val="00767DE9"/>
    <w:rsid w:val="007702BB"/>
    <w:rsid w:val="00770304"/>
    <w:rsid w:val="0077091C"/>
    <w:rsid w:val="00770B1D"/>
    <w:rsid w:val="00770CE5"/>
    <w:rsid w:val="0077123C"/>
    <w:rsid w:val="00771E11"/>
    <w:rsid w:val="0077215D"/>
    <w:rsid w:val="00772601"/>
    <w:rsid w:val="00772D87"/>
    <w:rsid w:val="00773122"/>
    <w:rsid w:val="00773151"/>
    <w:rsid w:val="00773291"/>
    <w:rsid w:val="0077377C"/>
    <w:rsid w:val="00773B56"/>
    <w:rsid w:val="007741CB"/>
    <w:rsid w:val="00774651"/>
    <w:rsid w:val="007747C4"/>
    <w:rsid w:val="00774AA6"/>
    <w:rsid w:val="00774CAC"/>
    <w:rsid w:val="00774E56"/>
    <w:rsid w:val="00775012"/>
    <w:rsid w:val="007750F3"/>
    <w:rsid w:val="007751BF"/>
    <w:rsid w:val="007752D6"/>
    <w:rsid w:val="00775386"/>
    <w:rsid w:val="007756DA"/>
    <w:rsid w:val="0077571F"/>
    <w:rsid w:val="00775B84"/>
    <w:rsid w:val="00775DB5"/>
    <w:rsid w:val="00775E92"/>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58"/>
    <w:rsid w:val="007831A4"/>
    <w:rsid w:val="007831CB"/>
    <w:rsid w:val="00783435"/>
    <w:rsid w:val="0078345E"/>
    <w:rsid w:val="00783824"/>
    <w:rsid w:val="007849A7"/>
    <w:rsid w:val="00784E0C"/>
    <w:rsid w:val="00784F2B"/>
    <w:rsid w:val="00784FA8"/>
    <w:rsid w:val="007855BF"/>
    <w:rsid w:val="007863FE"/>
    <w:rsid w:val="00786984"/>
    <w:rsid w:val="00786F63"/>
    <w:rsid w:val="00787137"/>
    <w:rsid w:val="007871A4"/>
    <w:rsid w:val="007874EB"/>
    <w:rsid w:val="0078781B"/>
    <w:rsid w:val="00787886"/>
    <w:rsid w:val="007878EB"/>
    <w:rsid w:val="007879B4"/>
    <w:rsid w:val="00787EBC"/>
    <w:rsid w:val="00790898"/>
    <w:rsid w:val="00790F67"/>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55F2"/>
    <w:rsid w:val="00796521"/>
    <w:rsid w:val="00796B44"/>
    <w:rsid w:val="00796EC2"/>
    <w:rsid w:val="007973CF"/>
    <w:rsid w:val="007974EB"/>
    <w:rsid w:val="0079753A"/>
    <w:rsid w:val="007976ED"/>
    <w:rsid w:val="00797989"/>
    <w:rsid w:val="00797A5E"/>
    <w:rsid w:val="00797AAE"/>
    <w:rsid w:val="00797B3F"/>
    <w:rsid w:val="007A048B"/>
    <w:rsid w:val="007A09C2"/>
    <w:rsid w:val="007A0ED2"/>
    <w:rsid w:val="007A0EEB"/>
    <w:rsid w:val="007A1089"/>
    <w:rsid w:val="007A1103"/>
    <w:rsid w:val="007A11F6"/>
    <w:rsid w:val="007A12FE"/>
    <w:rsid w:val="007A13CD"/>
    <w:rsid w:val="007A1AE0"/>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5A"/>
    <w:rsid w:val="007A6595"/>
    <w:rsid w:val="007A6876"/>
    <w:rsid w:val="007A6C84"/>
    <w:rsid w:val="007A6D16"/>
    <w:rsid w:val="007A704D"/>
    <w:rsid w:val="007A7A7F"/>
    <w:rsid w:val="007B00B7"/>
    <w:rsid w:val="007B021F"/>
    <w:rsid w:val="007B0659"/>
    <w:rsid w:val="007B0761"/>
    <w:rsid w:val="007B0FD2"/>
    <w:rsid w:val="007B1422"/>
    <w:rsid w:val="007B189A"/>
    <w:rsid w:val="007B2E7B"/>
    <w:rsid w:val="007B2E93"/>
    <w:rsid w:val="007B2EA0"/>
    <w:rsid w:val="007B2F90"/>
    <w:rsid w:val="007B40DC"/>
    <w:rsid w:val="007B4DEC"/>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7C8"/>
    <w:rsid w:val="007C1D52"/>
    <w:rsid w:val="007C28D8"/>
    <w:rsid w:val="007C2900"/>
    <w:rsid w:val="007C2AB9"/>
    <w:rsid w:val="007C2C26"/>
    <w:rsid w:val="007C2DF7"/>
    <w:rsid w:val="007C2F28"/>
    <w:rsid w:val="007C331B"/>
    <w:rsid w:val="007C3C28"/>
    <w:rsid w:val="007C3CA3"/>
    <w:rsid w:val="007C4041"/>
    <w:rsid w:val="007C4B04"/>
    <w:rsid w:val="007C50C2"/>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3F"/>
    <w:rsid w:val="007D285A"/>
    <w:rsid w:val="007D2995"/>
    <w:rsid w:val="007D348B"/>
    <w:rsid w:val="007D34AC"/>
    <w:rsid w:val="007D37C9"/>
    <w:rsid w:val="007D38C2"/>
    <w:rsid w:val="007D3B48"/>
    <w:rsid w:val="007D3CD8"/>
    <w:rsid w:val="007D3ECF"/>
    <w:rsid w:val="007D3F49"/>
    <w:rsid w:val="007D4272"/>
    <w:rsid w:val="007D47D8"/>
    <w:rsid w:val="007D49D6"/>
    <w:rsid w:val="007D4BDF"/>
    <w:rsid w:val="007D4C20"/>
    <w:rsid w:val="007D5011"/>
    <w:rsid w:val="007D5289"/>
    <w:rsid w:val="007D5384"/>
    <w:rsid w:val="007D5AA7"/>
    <w:rsid w:val="007D5AD0"/>
    <w:rsid w:val="007D5D56"/>
    <w:rsid w:val="007D6069"/>
    <w:rsid w:val="007D634C"/>
    <w:rsid w:val="007D6B75"/>
    <w:rsid w:val="007D6DFB"/>
    <w:rsid w:val="007D6E67"/>
    <w:rsid w:val="007D71A8"/>
    <w:rsid w:val="007D7AD0"/>
    <w:rsid w:val="007D7B0F"/>
    <w:rsid w:val="007D7EF6"/>
    <w:rsid w:val="007E017C"/>
    <w:rsid w:val="007E043E"/>
    <w:rsid w:val="007E0826"/>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4C72"/>
    <w:rsid w:val="007E5026"/>
    <w:rsid w:val="007E515A"/>
    <w:rsid w:val="007E5FB2"/>
    <w:rsid w:val="007E6049"/>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46E"/>
    <w:rsid w:val="007F18C8"/>
    <w:rsid w:val="007F1EEB"/>
    <w:rsid w:val="007F1F16"/>
    <w:rsid w:val="007F216D"/>
    <w:rsid w:val="007F21B3"/>
    <w:rsid w:val="007F226A"/>
    <w:rsid w:val="007F2A62"/>
    <w:rsid w:val="007F2BF3"/>
    <w:rsid w:val="007F2CA6"/>
    <w:rsid w:val="007F2ED9"/>
    <w:rsid w:val="007F302B"/>
    <w:rsid w:val="007F3318"/>
    <w:rsid w:val="007F3CC4"/>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0604"/>
    <w:rsid w:val="00801234"/>
    <w:rsid w:val="00801C2B"/>
    <w:rsid w:val="00801D39"/>
    <w:rsid w:val="00801D9D"/>
    <w:rsid w:val="0080245C"/>
    <w:rsid w:val="00802466"/>
    <w:rsid w:val="008031AA"/>
    <w:rsid w:val="00803734"/>
    <w:rsid w:val="0080382C"/>
    <w:rsid w:val="00803BA8"/>
    <w:rsid w:val="00803CEE"/>
    <w:rsid w:val="00803E66"/>
    <w:rsid w:val="00804255"/>
    <w:rsid w:val="00804B01"/>
    <w:rsid w:val="00804D65"/>
    <w:rsid w:val="008051D6"/>
    <w:rsid w:val="00805AE9"/>
    <w:rsid w:val="00805F3E"/>
    <w:rsid w:val="008063FB"/>
    <w:rsid w:val="0080676F"/>
    <w:rsid w:val="00806B9C"/>
    <w:rsid w:val="00806BC5"/>
    <w:rsid w:val="008076E3"/>
    <w:rsid w:val="00807C3B"/>
    <w:rsid w:val="00807C65"/>
    <w:rsid w:val="00807E85"/>
    <w:rsid w:val="00807EB2"/>
    <w:rsid w:val="00810175"/>
    <w:rsid w:val="00810908"/>
    <w:rsid w:val="00810DBA"/>
    <w:rsid w:val="008111B1"/>
    <w:rsid w:val="008112F0"/>
    <w:rsid w:val="00811BEB"/>
    <w:rsid w:val="00811C92"/>
    <w:rsid w:val="008122AD"/>
    <w:rsid w:val="008124F5"/>
    <w:rsid w:val="008127D8"/>
    <w:rsid w:val="00813B17"/>
    <w:rsid w:val="00813BAD"/>
    <w:rsid w:val="00813DC1"/>
    <w:rsid w:val="00814502"/>
    <w:rsid w:val="00814A94"/>
    <w:rsid w:val="00814C41"/>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3C7A"/>
    <w:rsid w:val="008240FD"/>
    <w:rsid w:val="00824234"/>
    <w:rsid w:val="008243FA"/>
    <w:rsid w:val="00824789"/>
    <w:rsid w:val="00824ACA"/>
    <w:rsid w:val="00824EC3"/>
    <w:rsid w:val="00825073"/>
    <w:rsid w:val="00825093"/>
    <w:rsid w:val="0082522D"/>
    <w:rsid w:val="00825390"/>
    <w:rsid w:val="00825467"/>
    <w:rsid w:val="008255BA"/>
    <w:rsid w:val="00825A3A"/>
    <w:rsid w:val="00825CDE"/>
    <w:rsid w:val="00826128"/>
    <w:rsid w:val="00826933"/>
    <w:rsid w:val="00826DD3"/>
    <w:rsid w:val="00826FAC"/>
    <w:rsid w:val="00827072"/>
    <w:rsid w:val="00827532"/>
    <w:rsid w:val="00827F04"/>
    <w:rsid w:val="00830251"/>
    <w:rsid w:val="00830BA9"/>
    <w:rsid w:val="00830C2E"/>
    <w:rsid w:val="008313B1"/>
    <w:rsid w:val="008318B7"/>
    <w:rsid w:val="00831AA3"/>
    <w:rsid w:val="008320F6"/>
    <w:rsid w:val="008325C6"/>
    <w:rsid w:val="008325DC"/>
    <w:rsid w:val="00832A5C"/>
    <w:rsid w:val="00832DFB"/>
    <w:rsid w:val="00832DFE"/>
    <w:rsid w:val="00833128"/>
    <w:rsid w:val="0083325D"/>
    <w:rsid w:val="00834362"/>
    <w:rsid w:val="008343E7"/>
    <w:rsid w:val="008345A3"/>
    <w:rsid w:val="00834718"/>
    <w:rsid w:val="00834D0B"/>
    <w:rsid w:val="0083539E"/>
    <w:rsid w:val="00835945"/>
    <w:rsid w:val="00836148"/>
    <w:rsid w:val="008364A1"/>
    <w:rsid w:val="00836504"/>
    <w:rsid w:val="008365E0"/>
    <w:rsid w:val="008365EE"/>
    <w:rsid w:val="008367F2"/>
    <w:rsid w:val="0083683F"/>
    <w:rsid w:val="00836D51"/>
    <w:rsid w:val="00837033"/>
    <w:rsid w:val="008370E6"/>
    <w:rsid w:val="00837993"/>
    <w:rsid w:val="00837BA0"/>
    <w:rsid w:val="00837E8F"/>
    <w:rsid w:val="008400B7"/>
    <w:rsid w:val="008405B4"/>
    <w:rsid w:val="008407F5"/>
    <w:rsid w:val="00840925"/>
    <w:rsid w:val="00840BD3"/>
    <w:rsid w:val="0084115E"/>
    <w:rsid w:val="0084128F"/>
    <w:rsid w:val="00841A73"/>
    <w:rsid w:val="00842454"/>
    <w:rsid w:val="00842624"/>
    <w:rsid w:val="00842745"/>
    <w:rsid w:val="00842874"/>
    <w:rsid w:val="008431FB"/>
    <w:rsid w:val="00843262"/>
    <w:rsid w:val="0084353D"/>
    <w:rsid w:val="00843C39"/>
    <w:rsid w:val="0084439B"/>
    <w:rsid w:val="00844417"/>
    <w:rsid w:val="008447BB"/>
    <w:rsid w:val="00844EC2"/>
    <w:rsid w:val="008457CF"/>
    <w:rsid w:val="00845B7D"/>
    <w:rsid w:val="00845BE7"/>
    <w:rsid w:val="00845D6F"/>
    <w:rsid w:val="00846264"/>
    <w:rsid w:val="00846C53"/>
    <w:rsid w:val="008472C0"/>
    <w:rsid w:val="008472E5"/>
    <w:rsid w:val="0084761A"/>
    <w:rsid w:val="008500F0"/>
    <w:rsid w:val="008508C8"/>
    <w:rsid w:val="00850AB8"/>
    <w:rsid w:val="00850B7C"/>
    <w:rsid w:val="0085143F"/>
    <w:rsid w:val="00851800"/>
    <w:rsid w:val="00851DF6"/>
    <w:rsid w:val="0085245B"/>
    <w:rsid w:val="00852622"/>
    <w:rsid w:val="00852898"/>
    <w:rsid w:val="00852C8B"/>
    <w:rsid w:val="00852C9A"/>
    <w:rsid w:val="00852FAD"/>
    <w:rsid w:val="0085318F"/>
    <w:rsid w:val="008534FD"/>
    <w:rsid w:val="00853B1D"/>
    <w:rsid w:val="008543F2"/>
    <w:rsid w:val="00854EAF"/>
    <w:rsid w:val="00854F65"/>
    <w:rsid w:val="00855178"/>
    <w:rsid w:val="00855623"/>
    <w:rsid w:val="00855993"/>
    <w:rsid w:val="00855CD0"/>
    <w:rsid w:val="0085628B"/>
    <w:rsid w:val="0085636B"/>
    <w:rsid w:val="008564C3"/>
    <w:rsid w:val="008564CB"/>
    <w:rsid w:val="008601BE"/>
    <w:rsid w:val="0086022D"/>
    <w:rsid w:val="00860BD4"/>
    <w:rsid w:val="00860E60"/>
    <w:rsid w:val="00861108"/>
    <w:rsid w:val="008611E7"/>
    <w:rsid w:val="00861EC8"/>
    <w:rsid w:val="0086245B"/>
    <w:rsid w:val="00862751"/>
    <w:rsid w:val="00862846"/>
    <w:rsid w:val="00862D7E"/>
    <w:rsid w:val="00862DD1"/>
    <w:rsid w:val="008633C5"/>
    <w:rsid w:val="00863879"/>
    <w:rsid w:val="008638E8"/>
    <w:rsid w:val="008639FB"/>
    <w:rsid w:val="00863DD4"/>
    <w:rsid w:val="00864245"/>
    <w:rsid w:val="008648F1"/>
    <w:rsid w:val="008649F9"/>
    <w:rsid w:val="00864D3E"/>
    <w:rsid w:val="00864E15"/>
    <w:rsid w:val="008654EB"/>
    <w:rsid w:val="00865785"/>
    <w:rsid w:val="00865A3E"/>
    <w:rsid w:val="00865BF6"/>
    <w:rsid w:val="008663A1"/>
    <w:rsid w:val="00866662"/>
    <w:rsid w:val="00866843"/>
    <w:rsid w:val="00866DE5"/>
    <w:rsid w:val="008671F6"/>
    <w:rsid w:val="00867504"/>
    <w:rsid w:val="00867DD9"/>
    <w:rsid w:val="00867F12"/>
    <w:rsid w:val="00867F42"/>
    <w:rsid w:val="008701B5"/>
    <w:rsid w:val="00870386"/>
    <w:rsid w:val="00870702"/>
    <w:rsid w:val="008707FB"/>
    <w:rsid w:val="00870E7E"/>
    <w:rsid w:val="00870FC5"/>
    <w:rsid w:val="0087114E"/>
    <w:rsid w:val="008717D9"/>
    <w:rsid w:val="00871E39"/>
    <w:rsid w:val="0087238D"/>
    <w:rsid w:val="008728EA"/>
    <w:rsid w:val="008729B1"/>
    <w:rsid w:val="0087343D"/>
    <w:rsid w:val="00873623"/>
    <w:rsid w:val="00873A91"/>
    <w:rsid w:val="00873C19"/>
    <w:rsid w:val="00873CC8"/>
    <w:rsid w:val="00873CFC"/>
    <w:rsid w:val="00873F9D"/>
    <w:rsid w:val="00874C5A"/>
    <w:rsid w:val="00875497"/>
    <w:rsid w:val="0087558C"/>
    <w:rsid w:val="00875DFB"/>
    <w:rsid w:val="008760DB"/>
    <w:rsid w:val="00876CBF"/>
    <w:rsid w:val="008771B5"/>
    <w:rsid w:val="0087727E"/>
    <w:rsid w:val="0087732D"/>
    <w:rsid w:val="00877D0C"/>
    <w:rsid w:val="00877DBA"/>
    <w:rsid w:val="008802BC"/>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4F19"/>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9CA"/>
    <w:rsid w:val="00896DBA"/>
    <w:rsid w:val="008972B1"/>
    <w:rsid w:val="008977A5"/>
    <w:rsid w:val="008977F8"/>
    <w:rsid w:val="00897CFD"/>
    <w:rsid w:val="00897F8E"/>
    <w:rsid w:val="008A021D"/>
    <w:rsid w:val="008A0A30"/>
    <w:rsid w:val="008A0B34"/>
    <w:rsid w:val="008A0E66"/>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652"/>
    <w:rsid w:val="008A5AE0"/>
    <w:rsid w:val="008A5B9A"/>
    <w:rsid w:val="008A5BC8"/>
    <w:rsid w:val="008A5BCB"/>
    <w:rsid w:val="008A5C04"/>
    <w:rsid w:val="008A66FC"/>
    <w:rsid w:val="008A675A"/>
    <w:rsid w:val="008A69F4"/>
    <w:rsid w:val="008A6AC4"/>
    <w:rsid w:val="008A6B30"/>
    <w:rsid w:val="008A6C23"/>
    <w:rsid w:val="008A6D46"/>
    <w:rsid w:val="008A7487"/>
    <w:rsid w:val="008A77B9"/>
    <w:rsid w:val="008B0039"/>
    <w:rsid w:val="008B0571"/>
    <w:rsid w:val="008B07BA"/>
    <w:rsid w:val="008B0880"/>
    <w:rsid w:val="008B1126"/>
    <w:rsid w:val="008B1292"/>
    <w:rsid w:val="008B1BFE"/>
    <w:rsid w:val="008B1F16"/>
    <w:rsid w:val="008B2687"/>
    <w:rsid w:val="008B2EB2"/>
    <w:rsid w:val="008B2FD4"/>
    <w:rsid w:val="008B302E"/>
    <w:rsid w:val="008B3132"/>
    <w:rsid w:val="008B3886"/>
    <w:rsid w:val="008B3AC0"/>
    <w:rsid w:val="008B3F40"/>
    <w:rsid w:val="008B4163"/>
    <w:rsid w:val="008B4480"/>
    <w:rsid w:val="008B4903"/>
    <w:rsid w:val="008B4A07"/>
    <w:rsid w:val="008B4ACA"/>
    <w:rsid w:val="008B4AD2"/>
    <w:rsid w:val="008B4CE5"/>
    <w:rsid w:val="008B5645"/>
    <w:rsid w:val="008B5925"/>
    <w:rsid w:val="008B5CA4"/>
    <w:rsid w:val="008B5CB9"/>
    <w:rsid w:val="008B5DF8"/>
    <w:rsid w:val="008B6A84"/>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2176"/>
    <w:rsid w:val="008C3D8F"/>
    <w:rsid w:val="008C4018"/>
    <w:rsid w:val="008C45BA"/>
    <w:rsid w:val="008C4A68"/>
    <w:rsid w:val="008C4ADF"/>
    <w:rsid w:val="008C4C41"/>
    <w:rsid w:val="008C4D0F"/>
    <w:rsid w:val="008C4D36"/>
    <w:rsid w:val="008C5054"/>
    <w:rsid w:val="008C5DF6"/>
    <w:rsid w:val="008C5E91"/>
    <w:rsid w:val="008C6511"/>
    <w:rsid w:val="008C698A"/>
    <w:rsid w:val="008C7280"/>
    <w:rsid w:val="008C764A"/>
    <w:rsid w:val="008C796E"/>
    <w:rsid w:val="008D0307"/>
    <w:rsid w:val="008D0530"/>
    <w:rsid w:val="008D058B"/>
    <w:rsid w:val="008D075A"/>
    <w:rsid w:val="008D087A"/>
    <w:rsid w:val="008D09D2"/>
    <w:rsid w:val="008D0E72"/>
    <w:rsid w:val="008D10D3"/>
    <w:rsid w:val="008D146C"/>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523"/>
    <w:rsid w:val="008D5539"/>
    <w:rsid w:val="008D578B"/>
    <w:rsid w:val="008D5816"/>
    <w:rsid w:val="008D6212"/>
    <w:rsid w:val="008D68C8"/>
    <w:rsid w:val="008D6920"/>
    <w:rsid w:val="008D7064"/>
    <w:rsid w:val="008D7423"/>
    <w:rsid w:val="008D796B"/>
    <w:rsid w:val="008D79DC"/>
    <w:rsid w:val="008E0382"/>
    <w:rsid w:val="008E03BF"/>
    <w:rsid w:val="008E0419"/>
    <w:rsid w:val="008E1016"/>
    <w:rsid w:val="008E134D"/>
    <w:rsid w:val="008E17FE"/>
    <w:rsid w:val="008E18DC"/>
    <w:rsid w:val="008E28E8"/>
    <w:rsid w:val="008E3161"/>
    <w:rsid w:val="008E359F"/>
    <w:rsid w:val="008E37AB"/>
    <w:rsid w:val="008E3850"/>
    <w:rsid w:val="008E3D8A"/>
    <w:rsid w:val="008E4215"/>
    <w:rsid w:val="008E429D"/>
    <w:rsid w:val="008E43B7"/>
    <w:rsid w:val="008E4DE9"/>
    <w:rsid w:val="008E510E"/>
    <w:rsid w:val="008E57DF"/>
    <w:rsid w:val="008E6080"/>
    <w:rsid w:val="008E6094"/>
    <w:rsid w:val="008E6387"/>
    <w:rsid w:val="008E64FF"/>
    <w:rsid w:val="008E6CE3"/>
    <w:rsid w:val="008E764F"/>
    <w:rsid w:val="008E7A02"/>
    <w:rsid w:val="008F03FD"/>
    <w:rsid w:val="008F07AB"/>
    <w:rsid w:val="008F0A52"/>
    <w:rsid w:val="008F0D6E"/>
    <w:rsid w:val="008F0DF3"/>
    <w:rsid w:val="008F15E5"/>
    <w:rsid w:val="008F16E9"/>
    <w:rsid w:val="008F1944"/>
    <w:rsid w:val="008F19EB"/>
    <w:rsid w:val="008F1D63"/>
    <w:rsid w:val="008F1D8D"/>
    <w:rsid w:val="008F260F"/>
    <w:rsid w:val="008F26DD"/>
    <w:rsid w:val="008F2A1D"/>
    <w:rsid w:val="008F2C7D"/>
    <w:rsid w:val="008F2D4E"/>
    <w:rsid w:val="008F2D65"/>
    <w:rsid w:val="008F3329"/>
    <w:rsid w:val="008F40B2"/>
    <w:rsid w:val="008F418D"/>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0BBF"/>
    <w:rsid w:val="0090146D"/>
    <w:rsid w:val="0090170E"/>
    <w:rsid w:val="00901A9A"/>
    <w:rsid w:val="00902959"/>
    <w:rsid w:val="00902C79"/>
    <w:rsid w:val="00902E16"/>
    <w:rsid w:val="00902F5F"/>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078C6"/>
    <w:rsid w:val="009079CE"/>
    <w:rsid w:val="00907D67"/>
    <w:rsid w:val="009103FD"/>
    <w:rsid w:val="00910867"/>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0E16"/>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AEE"/>
    <w:rsid w:val="00925CC4"/>
    <w:rsid w:val="00926560"/>
    <w:rsid w:val="009268CE"/>
    <w:rsid w:val="00926AD4"/>
    <w:rsid w:val="00926D4A"/>
    <w:rsid w:val="00926DE4"/>
    <w:rsid w:val="00927584"/>
    <w:rsid w:val="00927AD5"/>
    <w:rsid w:val="00930C4F"/>
    <w:rsid w:val="0093177F"/>
    <w:rsid w:val="009318AF"/>
    <w:rsid w:val="00931D2F"/>
    <w:rsid w:val="00931F3C"/>
    <w:rsid w:val="00931FCE"/>
    <w:rsid w:val="0093219A"/>
    <w:rsid w:val="00932D7F"/>
    <w:rsid w:val="00933210"/>
    <w:rsid w:val="00933544"/>
    <w:rsid w:val="00933643"/>
    <w:rsid w:val="0093420B"/>
    <w:rsid w:val="0093437A"/>
    <w:rsid w:val="009344D5"/>
    <w:rsid w:val="00934E53"/>
    <w:rsid w:val="00935015"/>
    <w:rsid w:val="0093560F"/>
    <w:rsid w:val="00935691"/>
    <w:rsid w:val="00935E8A"/>
    <w:rsid w:val="009361B3"/>
    <w:rsid w:val="009363FE"/>
    <w:rsid w:val="00936743"/>
    <w:rsid w:val="00937421"/>
    <w:rsid w:val="009374B7"/>
    <w:rsid w:val="00937652"/>
    <w:rsid w:val="009376C3"/>
    <w:rsid w:val="009378E3"/>
    <w:rsid w:val="00937B64"/>
    <w:rsid w:val="00940196"/>
    <w:rsid w:val="00940A84"/>
    <w:rsid w:val="00940BBB"/>
    <w:rsid w:val="0094114A"/>
    <w:rsid w:val="00941177"/>
    <w:rsid w:val="0094117B"/>
    <w:rsid w:val="00941863"/>
    <w:rsid w:val="00941B5A"/>
    <w:rsid w:val="00941BF7"/>
    <w:rsid w:val="00941DA5"/>
    <w:rsid w:val="00941F8C"/>
    <w:rsid w:val="0094242B"/>
    <w:rsid w:val="009425A9"/>
    <w:rsid w:val="009428F7"/>
    <w:rsid w:val="00942B4D"/>
    <w:rsid w:val="00942D69"/>
    <w:rsid w:val="00942FB2"/>
    <w:rsid w:val="0094367D"/>
    <w:rsid w:val="009441D3"/>
    <w:rsid w:val="0094462C"/>
    <w:rsid w:val="00944C66"/>
    <w:rsid w:val="009454F9"/>
    <w:rsid w:val="00945E0D"/>
    <w:rsid w:val="00946565"/>
    <w:rsid w:val="00946607"/>
    <w:rsid w:val="0094777A"/>
    <w:rsid w:val="00951309"/>
    <w:rsid w:val="00951431"/>
    <w:rsid w:val="00951E36"/>
    <w:rsid w:val="00951F41"/>
    <w:rsid w:val="00951F9E"/>
    <w:rsid w:val="00952284"/>
    <w:rsid w:val="00952908"/>
    <w:rsid w:val="00952A03"/>
    <w:rsid w:val="009534F1"/>
    <w:rsid w:val="00953F22"/>
    <w:rsid w:val="00953FEC"/>
    <w:rsid w:val="00954677"/>
    <w:rsid w:val="00954EBA"/>
    <w:rsid w:val="0095523F"/>
    <w:rsid w:val="00955390"/>
    <w:rsid w:val="00955742"/>
    <w:rsid w:val="00955B81"/>
    <w:rsid w:val="00955E3B"/>
    <w:rsid w:val="00956027"/>
    <w:rsid w:val="00956033"/>
    <w:rsid w:val="00957578"/>
    <w:rsid w:val="00957696"/>
    <w:rsid w:val="0095770B"/>
    <w:rsid w:val="00957876"/>
    <w:rsid w:val="00957C5E"/>
    <w:rsid w:val="00960343"/>
    <w:rsid w:val="0096049A"/>
    <w:rsid w:val="009604DD"/>
    <w:rsid w:val="0096059A"/>
    <w:rsid w:val="0096059C"/>
    <w:rsid w:val="00960AB0"/>
    <w:rsid w:val="00960D72"/>
    <w:rsid w:val="00961394"/>
    <w:rsid w:val="0096146B"/>
    <w:rsid w:val="00961ABA"/>
    <w:rsid w:val="00961D52"/>
    <w:rsid w:val="009623A2"/>
    <w:rsid w:val="009623A5"/>
    <w:rsid w:val="009629CD"/>
    <w:rsid w:val="00962D75"/>
    <w:rsid w:val="00962E01"/>
    <w:rsid w:val="00962E36"/>
    <w:rsid w:val="0096300C"/>
    <w:rsid w:val="009633E9"/>
    <w:rsid w:val="00963575"/>
    <w:rsid w:val="0096375A"/>
    <w:rsid w:val="00963DBA"/>
    <w:rsid w:val="00963EFC"/>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86B"/>
    <w:rsid w:val="009709AC"/>
    <w:rsid w:val="0097131E"/>
    <w:rsid w:val="00971840"/>
    <w:rsid w:val="0097188A"/>
    <w:rsid w:val="00971CEB"/>
    <w:rsid w:val="00971D21"/>
    <w:rsid w:val="00971ECC"/>
    <w:rsid w:val="009721CE"/>
    <w:rsid w:val="00973398"/>
    <w:rsid w:val="009733F3"/>
    <w:rsid w:val="0097352A"/>
    <w:rsid w:val="00973A74"/>
    <w:rsid w:val="00973F77"/>
    <w:rsid w:val="0097425B"/>
    <w:rsid w:val="009742C0"/>
    <w:rsid w:val="0097451D"/>
    <w:rsid w:val="009748E8"/>
    <w:rsid w:val="00974B73"/>
    <w:rsid w:val="00974C14"/>
    <w:rsid w:val="00974D60"/>
    <w:rsid w:val="00974DAE"/>
    <w:rsid w:val="0097517F"/>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74F"/>
    <w:rsid w:val="009809B1"/>
    <w:rsid w:val="00980E69"/>
    <w:rsid w:val="00980FF1"/>
    <w:rsid w:val="009810CE"/>
    <w:rsid w:val="00981758"/>
    <w:rsid w:val="00981C6D"/>
    <w:rsid w:val="0098216C"/>
    <w:rsid w:val="009821AD"/>
    <w:rsid w:val="00982268"/>
    <w:rsid w:val="009824B5"/>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9D3"/>
    <w:rsid w:val="00985EC8"/>
    <w:rsid w:val="00986063"/>
    <w:rsid w:val="009864BD"/>
    <w:rsid w:val="00986E04"/>
    <w:rsid w:val="009872BB"/>
    <w:rsid w:val="00987416"/>
    <w:rsid w:val="009877F3"/>
    <w:rsid w:val="00987EB4"/>
    <w:rsid w:val="00987F4D"/>
    <w:rsid w:val="00987F6D"/>
    <w:rsid w:val="00990187"/>
    <w:rsid w:val="00990CDA"/>
    <w:rsid w:val="00991121"/>
    <w:rsid w:val="00991395"/>
    <w:rsid w:val="00991457"/>
    <w:rsid w:val="00991BA2"/>
    <w:rsid w:val="00991CF3"/>
    <w:rsid w:val="009923CB"/>
    <w:rsid w:val="009924D7"/>
    <w:rsid w:val="0099270B"/>
    <w:rsid w:val="00992788"/>
    <w:rsid w:val="009927B3"/>
    <w:rsid w:val="00992992"/>
    <w:rsid w:val="009930C9"/>
    <w:rsid w:val="00993CEB"/>
    <w:rsid w:val="00993E61"/>
    <w:rsid w:val="00994187"/>
    <w:rsid w:val="009943EF"/>
    <w:rsid w:val="00994438"/>
    <w:rsid w:val="00994ACF"/>
    <w:rsid w:val="0099552C"/>
    <w:rsid w:val="0099568D"/>
    <w:rsid w:val="009956CA"/>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850"/>
    <w:rsid w:val="009A1A91"/>
    <w:rsid w:val="009A1AAC"/>
    <w:rsid w:val="009A1AC1"/>
    <w:rsid w:val="009A1EE1"/>
    <w:rsid w:val="009A1FBB"/>
    <w:rsid w:val="009A206C"/>
    <w:rsid w:val="009A2BBA"/>
    <w:rsid w:val="009A2E14"/>
    <w:rsid w:val="009A3037"/>
    <w:rsid w:val="009A368D"/>
    <w:rsid w:val="009A3785"/>
    <w:rsid w:val="009A3884"/>
    <w:rsid w:val="009A3A15"/>
    <w:rsid w:val="009A3AFC"/>
    <w:rsid w:val="009A3DD9"/>
    <w:rsid w:val="009A407F"/>
    <w:rsid w:val="009A466D"/>
    <w:rsid w:val="009A4861"/>
    <w:rsid w:val="009A4911"/>
    <w:rsid w:val="009A4A3E"/>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F83"/>
    <w:rsid w:val="009B53D7"/>
    <w:rsid w:val="009B5A5A"/>
    <w:rsid w:val="009B6102"/>
    <w:rsid w:val="009B6372"/>
    <w:rsid w:val="009B65CB"/>
    <w:rsid w:val="009B65D2"/>
    <w:rsid w:val="009B6729"/>
    <w:rsid w:val="009B69E4"/>
    <w:rsid w:val="009B6D35"/>
    <w:rsid w:val="009B6F4A"/>
    <w:rsid w:val="009B73A1"/>
    <w:rsid w:val="009B7443"/>
    <w:rsid w:val="009B78F7"/>
    <w:rsid w:val="009B792D"/>
    <w:rsid w:val="009B7B8C"/>
    <w:rsid w:val="009C0470"/>
    <w:rsid w:val="009C08E9"/>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AF3"/>
    <w:rsid w:val="009C3B78"/>
    <w:rsid w:val="009C3DA7"/>
    <w:rsid w:val="009C3EFE"/>
    <w:rsid w:val="009C43EF"/>
    <w:rsid w:val="009C4863"/>
    <w:rsid w:val="009C4C15"/>
    <w:rsid w:val="009C5BFF"/>
    <w:rsid w:val="009C5CAC"/>
    <w:rsid w:val="009C6546"/>
    <w:rsid w:val="009C6C62"/>
    <w:rsid w:val="009C6F20"/>
    <w:rsid w:val="009C7411"/>
    <w:rsid w:val="009C7626"/>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987"/>
    <w:rsid w:val="009D4A34"/>
    <w:rsid w:val="009D4B0C"/>
    <w:rsid w:val="009D4B67"/>
    <w:rsid w:val="009D4DA3"/>
    <w:rsid w:val="009D51BA"/>
    <w:rsid w:val="009D5286"/>
    <w:rsid w:val="009D529C"/>
    <w:rsid w:val="009D556F"/>
    <w:rsid w:val="009D593A"/>
    <w:rsid w:val="009D5E80"/>
    <w:rsid w:val="009D60C0"/>
    <w:rsid w:val="009D7617"/>
    <w:rsid w:val="009D7862"/>
    <w:rsid w:val="009D7CD0"/>
    <w:rsid w:val="009D7E88"/>
    <w:rsid w:val="009E0290"/>
    <w:rsid w:val="009E065C"/>
    <w:rsid w:val="009E06AA"/>
    <w:rsid w:val="009E0A24"/>
    <w:rsid w:val="009E0B6C"/>
    <w:rsid w:val="009E0BE1"/>
    <w:rsid w:val="009E0CA9"/>
    <w:rsid w:val="009E205E"/>
    <w:rsid w:val="009E2AD2"/>
    <w:rsid w:val="009E3010"/>
    <w:rsid w:val="009E356D"/>
    <w:rsid w:val="009E3684"/>
    <w:rsid w:val="009E38F9"/>
    <w:rsid w:val="009E3A0A"/>
    <w:rsid w:val="009E3DE5"/>
    <w:rsid w:val="009E4141"/>
    <w:rsid w:val="009E4BED"/>
    <w:rsid w:val="009E57B4"/>
    <w:rsid w:val="009E5BF0"/>
    <w:rsid w:val="009E5F26"/>
    <w:rsid w:val="009E5FE2"/>
    <w:rsid w:val="009E6102"/>
    <w:rsid w:val="009E6558"/>
    <w:rsid w:val="009E6880"/>
    <w:rsid w:val="009E6DEB"/>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622"/>
    <w:rsid w:val="009F1BE7"/>
    <w:rsid w:val="009F2350"/>
    <w:rsid w:val="009F2D86"/>
    <w:rsid w:val="009F3446"/>
    <w:rsid w:val="009F418E"/>
    <w:rsid w:val="009F44F4"/>
    <w:rsid w:val="009F47E1"/>
    <w:rsid w:val="009F484D"/>
    <w:rsid w:val="009F4BF7"/>
    <w:rsid w:val="009F5248"/>
    <w:rsid w:val="009F5B34"/>
    <w:rsid w:val="009F6075"/>
    <w:rsid w:val="009F61A5"/>
    <w:rsid w:val="009F6BA6"/>
    <w:rsid w:val="009F6FD0"/>
    <w:rsid w:val="009F70E5"/>
    <w:rsid w:val="009F739F"/>
    <w:rsid w:val="009F73A2"/>
    <w:rsid w:val="009F75F0"/>
    <w:rsid w:val="00A00360"/>
    <w:rsid w:val="00A01057"/>
    <w:rsid w:val="00A01067"/>
    <w:rsid w:val="00A01890"/>
    <w:rsid w:val="00A01959"/>
    <w:rsid w:val="00A01ADD"/>
    <w:rsid w:val="00A01BF1"/>
    <w:rsid w:val="00A01E35"/>
    <w:rsid w:val="00A01FB9"/>
    <w:rsid w:val="00A02069"/>
    <w:rsid w:val="00A02132"/>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A00"/>
    <w:rsid w:val="00A07E8A"/>
    <w:rsid w:val="00A10141"/>
    <w:rsid w:val="00A10B36"/>
    <w:rsid w:val="00A10CC3"/>
    <w:rsid w:val="00A10ED5"/>
    <w:rsid w:val="00A11014"/>
    <w:rsid w:val="00A110E5"/>
    <w:rsid w:val="00A1111D"/>
    <w:rsid w:val="00A117F4"/>
    <w:rsid w:val="00A12652"/>
    <w:rsid w:val="00A12A1D"/>
    <w:rsid w:val="00A12F6A"/>
    <w:rsid w:val="00A13119"/>
    <w:rsid w:val="00A13173"/>
    <w:rsid w:val="00A1330A"/>
    <w:rsid w:val="00A13822"/>
    <w:rsid w:val="00A13D7F"/>
    <w:rsid w:val="00A144E3"/>
    <w:rsid w:val="00A14731"/>
    <w:rsid w:val="00A14741"/>
    <w:rsid w:val="00A148E8"/>
    <w:rsid w:val="00A149AB"/>
    <w:rsid w:val="00A14AB0"/>
    <w:rsid w:val="00A14B7E"/>
    <w:rsid w:val="00A14BED"/>
    <w:rsid w:val="00A150C6"/>
    <w:rsid w:val="00A15613"/>
    <w:rsid w:val="00A159DF"/>
    <w:rsid w:val="00A15B2D"/>
    <w:rsid w:val="00A1616D"/>
    <w:rsid w:val="00A16175"/>
    <w:rsid w:val="00A16405"/>
    <w:rsid w:val="00A16AB0"/>
    <w:rsid w:val="00A17E11"/>
    <w:rsid w:val="00A20008"/>
    <w:rsid w:val="00A2004D"/>
    <w:rsid w:val="00A20192"/>
    <w:rsid w:val="00A201C7"/>
    <w:rsid w:val="00A205EB"/>
    <w:rsid w:val="00A20DB0"/>
    <w:rsid w:val="00A20E61"/>
    <w:rsid w:val="00A20EBF"/>
    <w:rsid w:val="00A21810"/>
    <w:rsid w:val="00A21E0A"/>
    <w:rsid w:val="00A22204"/>
    <w:rsid w:val="00A227AC"/>
    <w:rsid w:val="00A22A29"/>
    <w:rsid w:val="00A22C54"/>
    <w:rsid w:val="00A22D83"/>
    <w:rsid w:val="00A232DD"/>
    <w:rsid w:val="00A23662"/>
    <w:rsid w:val="00A2375C"/>
    <w:rsid w:val="00A2397C"/>
    <w:rsid w:val="00A24035"/>
    <w:rsid w:val="00A24385"/>
    <w:rsid w:val="00A24422"/>
    <w:rsid w:val="00A24F67"/>
    <w:rsid w:val="00A250AF"/>
    <w:rsid w:val="00A25458"/>
    <w:rsid w:val="00A2554B"/>
    <w:rsid w:val="00A25607"/>
    <w:rsid w:val="00A25B1D"/>
    <w:rsid w:val="00A25B6C"/>
    <w:rsid w:val="00A2662E"/>
    <w:rsid w:val="00A26ABD"/>
    <w:rsid w:val="00A26CC7"/>
    <w:rsid w:val="00A26D1E"/>
    <w:rsid w:val="00A26DE2"/>
    <w:rsid w:val="00A26E1F"/>
    <w:rsid w:val="00A26E22"/>
    <w:rsid w:val="00A26EE7"/>
    <w:rsid w:val="00A27448"/>
    <w:rsid w:val="00A275F8"/>
    <w:rsid w:val="00A3001C"/>
    <w:rsid w:val="00A30254"/>
    <w:rsid w:val="00A3028C"/>
    <w:rsid w:val="00A307D2"/>
    <w:rsid w:val="00A31315"/>
    <w:rsid w:val="00A31369"/>
    <w:rsid w:val="00A3141C"/>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968"/>
    <w:rsid w:val="00A37B59"/>
    <w:rsid w:val="00A37E09"/>
    <w:rsid w:val="00A4007B"/>
    <w:rsid w:val="00A40373"/>
    <w:rsid w:val="00A4056A"/>
    <w:rsid w:val="00A4086E"/>
    <w:rsid w:val="00A41405"/>
    <w:rsid w:val="00A41574"/>
    <w:rsid w:val="00A41A89"/>
    <w:rsid w:val="00A423C1"/>
    <w:rsid w:val="00A433EA"/>
    <w:rsid w:val="00A4351B"/>
    <w:rsid w:val="00A43B38"/>
    <w:rsid w:val="00A43E8C"/>
    <w:rsid w:val="00A4404B"/>
    <w:rsid w:val="00A446E3"/>
    <w:rsid w:val="00A44CF6"/>
    <w:rsid w:val="00A452AC"/>
    <w:rsid w:val="00A454FD"/>
    <w:rsid w:val="00A459B6"/>
    <w:rsid w:val="00A45B5F"/>
    <w:rsid w:val="00A45D97"/>
    <w:rsid w:val="00A46013"/>
    <w:rsid w:val="00A46489"/>
    <w:rsid w:val="00A468C4"/>
    <w:rsid w:val="00A46AD7"/>
    <w:rsid w:val="00A4765A"/>
    <w:rsid w:val="00A47865"/>
    <w:rsid w:val="00A478FD"/>
    <w:rsid w:val="00A47915"/>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E68"/>
    <w:rsid w:val="00A54529"/>
    <w:rsid w:val="00A546A1"/>
    <w:rsid w:val="00A54C1C"/>
    <w:rsid w:val="00A54CAB"/>
    <w:rsid w:val="00A54CE4"/>
    <w:rsid w:val="00A54EC8"/>
    <w:rsid w:val="00A54F1C"/>
    <w:rsid w:val="00A56083"/>
    <w:rsid w:val="00A566EF"/>
    <w:rsid w:val="00A569FC"/>
    <w:rsid w:val="00A56C1A"/>
    <w:rsid w:val="00A570AF"/>
    <w:rsid w:val="00A57201"/>
    <w:rsid w:val="00A572DA"/>
    <w:rsid w:val="00A57480"/>
    <w:rsid w:val="00A575F4"/>
    <w:rsid w:val="00A579D3"/>
    <w:rsid w:val="00A57ADC"/>
    <w:rsid w:val="00A60D49"/>
    <w:rsid w:val="00A60E31"/>
    <w:rsid w:val="00A613FC"/>
    <w:rsid w:val="00A61411"/>
    <w:rsid w:val="00A616BD"/>
    <w:rsid w:val="00A6239F"/>
    <w:rsid w:val="00A625F4"/>
    <w:rsid w:val="00A62907"/>
    <w:rsid w:val="00A62D07"/>
    <w:rsid w:val="00A62F70"/>
    <w:rsid w:val="00A63634"/>
    <w:rsid w:val="00A637D2"/>
    <w:rsid w:val="00A63C12"/>
    <w:rsid w:val="00A63C61"/>
    <w:rsid w:val="00A647E7"/>
    <w:rsid w:val="00A64A87"/>
    <w:rsid w:val="00A64E46"/>
    <w:rsid w:val="00A653FF"/>
    <w:rsid w:val="00A657B4"/>
    <w:rsid w:val="00A65931"/>
    <w:rsid w:val="00A65BE9"/>
    <w:rsid w:val="00A661F7"/>
    <w:rsid w:val="00A6621B"/>
    <w:rsid w:val="00A66F07"/>
    <w:rsid w:val="00A66F31"/>
    <w:rsid w:val="00A6719E"/>
    <w:rsid w:val="00A6746E"/>
    <w:rsid w:val="00A70026"/>
    <w:rsid w:val="00A700CC"/>
    <w:rsid w:val="00A70270"/>
    <w:rsid w:val="00A706C3"/>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4B9"/>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6059"/>
    <w:rsid w:val="00A8680E"/>
    <w:rsid w:val="00A8710A"/>
    <w:rsid w:val="00A87469"/>
    <w:rsid w:val="00A87501"/>
    <w:rsid w:val="00A90400"/>
    <w:rsid w:val="00A90599"/>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65F3"/>
    <w:rsid w:val="00AB664F"/>
    <w:rsid w:val="00AB675E"/>
    <w:rsid w:val="00AB687F"/>
    <w:rsid w:val="00AB6ECD"/>
    <w:rsid w:val="00AB6F63"/>
    <w:rsid w:val="00AB73FD"/>
    <w:rsid w:val="00AC001C"/>
    <w:rsid w:val="00AC018C"/>
    <w:rsid w:val="00AC01DA"/>
    <w:rsid w:val="00AC037B"/>
    <w:rsid w:val="00AC06D0"/>
    <w:rsid w:val="00AC0CA0"/>
    <w:rsid w:val="00AC12E4"/>
    <w:rsid w:val="00AC282E"/>
    <w:rsid w:val="00AC28A5"/>
    <w:rsid w:val="00AC2BEB"/>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71B"/>
    <w:rsid w:val="00AC5AD7"/>
    <w:rsid w:val="00AC640E"/>
    <w:rsid w:val="00AC64F2"/>
    <w:rsid w:val="00AC6791"/>
    <w:rsid w:val="00AC6813"/>
    <w:rsid w:val="00AC6905"/>
    <w:rsid w:val="00AC6FE0"/>
    <w:rsid w:val="00AC704C"/>
    <w:rsid w:val="00AC754E"/>
    <w:rsid w:val="00AC7563"/>
    <w:rsid w:val="00AC766C"/>
    <w:rsid w:val="00AC7B5C"/>
    <w:rsid w:val="00AC7E30"/>
    <w:rsid w:val="00AD01F4"/>
    <w:rsid w:val="00AD0377"/>
    <w:rsid w:val="00AD0602"/>
    <w:rsid w:val="00AD1008"/>
    <w:rsid w:val="00AD12A5"/>
    <w:rsid w:val="00AD1ADC"/>
    <w:rsid w:val="00AD1B8D"/>
    <w:rsid w:val="00AD1CC9"/>
    <w:rsid w:val="00AD1CCC"/>
    <w:rsid w:val="00AD1F39"/>
    <w:rsid w:val="00AD1F61"/>
    <w:rsid w:val="00AD1FF9"/>
    <w:rsid w:val="00AD212A"/>
    <w:rsid w:val="00AD26B6"/>
    <w:rsid w:val="00AD30C9"/>
    <w:rsid w:val="00AD326D"/>
    <w:rsid w:val="00AD3498"/>
    <w:rsid w:val="00AD34BE"/>
    <w:rsid w:val="00AD3997"/>
    <w:rsid w:val="00AD3B05"/>
    <w:rsid w:val="00AD3BE9"/>
    <w:rsid w:val="00AD4290"/>
    <w:rsid w:val="00AD42C9"/>
    <w:rsid w:val="00AD4513"/>
    <w:rsid w:val="00AD4EC2"/>
    <w:rsid w:val="00AD5523"/>
    <w:rsid w:val="00AD55F4"/>
    <w:rsid w:val="00AD6153"/>
    <w:rsid w:val="00AD648A"/>
    <w:rsid w:val="00AD6549"/>
    <w:rsid w:val="00AD67FB"/>
    <w:rsid w:val="00AD698E"/>
    <w:rsid w:val="00AD6A39"/>
    <w:rsid w:val="00AD796A"/>
    <w:rsid w:val="00AD7BF0"/>
    <w:rsid w:val="00AD7D9B"/>
    <w:rsid w:val="00AE01EB"/>
    <w:rsid w:val="00AE092C"/>
    <w:rsid w:val="00AE0A28"/>
    <w:rsid w:val="00AE0D7A"/>
    <w:rsid w:val="00AE1141"/>
    <w:rsid w:val="00AE11C2"/>
    <w:rsid w:val="00AE1200"/>
    <w:rsid w:val="00AE17FA"/>
    <w:rsid w:val="00AE1998"/>
    <w:rsid w:val="00AE1CB1"/>
    <w:rsid w:val="00AE26D7"/>
    <w:rsid w:val="00AE27B6"/>
    <w:rsid w:val="00AE2CB4"/>
    <w:rsid w:val="00AE2CBE"/>
    <w:rsid w:val="00AE33B1"/>
    <w:rsid w:val="00AE3660"/>
    <w:rsid w:val="00AE36CC"/>
    <w:rsid w:val="00AE39DA"/>
    <w:rsid w:val="00AE4096"/>
    <w:rsid w:val="00AE44CF"/>
    <w:rsid w:val="00AE4BBB"/>
    <w:rsid w:val="00AE4CC4"/>
    <w:rsid w:val="00AE5935"/>
    <w:rsid w:val="00AE66C4"/>
    <w:rsid w:val="00AE6E0F"/>
    <w:rsid w:val="00AE7054"/>
    <w:rsid w:val="00AE7239"/>
    <w:rsid w:val="00AE73E9"/>
    <w:rsid w:val="00AE7456"/>
    <w:rsid w:val="00AE7498"/>
    <w:rsid w:val="00AE7A19"/>
    <w:rsid w:val="00AE7EF3"/>
    <w:rsid w:val="00AF0B6C"/>
    <w:rsid w:val="00AF0F2D"/>
    <w:rsid w:val="00AF13A7"/>
    <w:rsid w:val="00AF2127"/>
    <w:rsid w:val="00AF21DF"/>
    <w:rsid w:val="00AF2229"/>
    <w:rsid w:val="00AF258F"/>
    <w:rsid w:val="00AF25F2"/>
    <w:rsid w:val="00AF3709"/>
    <w:rsid w:val="00AF3964"/>
    <w:rsid w:val="00AF39EC"/>
    <w:rsid w:val="00AF3EA0"/>
    <w:rsid w:val="00AF40FF"/>
    <w:rsid w:val="00AF483C"/>
    <w:rsid w:val="00AF4D30"/>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2E29"/>
    <w:rsid w:val="00B034D4"/>
    <w:rsid w:val="00B0368D"/>
    <w:rsid w:val="00B0392A"/>
    <w:rsid w:val="00B03967"/>
    <w:rsid w:val="00B03C26"/>
    <w:rsid w:val="00B03DE9"/>
    <w:rsid w:val="00B045D4"/>
    <w:rsid w:val="00B046DC"/>
    <w:rsid w:val="00B04896"/>
    <w:rsid w:val="00B04987"/>
    <w:rsid w:val="00B04AD9"/>
    <w:rsid w:val="00B04E16"/>
    <w:rsid w:val="00B05818"/>
    <w:rsid w:val="00B05C4C"/>
    <w:rsid w:val="00B06510"/>
    <w:rsid w:val="00B06530"/>
    <w:rsid w:val="00B065E9"/>
    <w:rsid w:val="00B06C3B"/>
    <w:rsid w:val="00B07343"/>
    <w:rsid w:val="00B07FD3"/>
    <w:rsid w:val="00B105A6"/>
    <w:rsid w:val="00B10767"/>
    <w:rsid w:val="00B10B04"/>
    <w:rsid w:val="00B113FC"/>
    <w:rsid w:val="00B1143A"/>
    <w:rsid w:val="00B11505"/>
    <w:rsid w:val="00B1152C"/>
    <w:rsid w:val="00B11A88"/>
    <w:rsid w:val="00B11D3F"/>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5FE"/>
    <w:rsid w:val="00B1760B"/>
    <w:rsid w:val="00B17640"/>
    <w:rsid w:val="00B17CB5"/>
    <w:rsid w:val="00B204A2"/>
    <w:rsid w:val="00B209C5"/>
    <w:rsid w:val="00B21173"/>
    <w:rsid w:val="00B2146B"/>
    <w:rsid w:val="00B21ECC"/>
    <w:rsid w:val="00B22306"/>
    <w:rsid w:val="00B230E8"/>
    <w:rsid w:val="00B23736"/>
    <w:rsid w:val="00B23886"/>
    <w:rsid w:val="00B23AD0"/>
    <w:rsid w:val="00B23B37"/>
    <w:rsid w:val="00B23CB1"/>
    <w:rsid w:val="00B23E40"/>
    <w:rsid w:val="00B23EBA"/>
    <w:rsid w:val="00B23EE1"/>
    <w:rsid w:val="00B24370"/>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2E9"/>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175"/>
    <w:rsid w:val="00B432FD"/>
    <w:rsid w:val="00B43419"/>
    <w:rsid w:val="00B434F2"/>
    <w:rsid w:val="00B4360A"/>
    <w:rsid w:val="00B438C4"/>
    <w:rsid w:val="00B438DD"/>
    <w:rsid w:val="00B439F8"/>
    <w:rsid w:val="00B43A91"/>
    <w:rsid w:val="00B444DE"/>
    <w:rsid w:val="00B44773"/>
    <w:rsid w:val="00B44D66"/>
    <w:rsid w:val="00B44E84"/>
    <w:rsid w:val="00B452DB"/>
    <w:rsid w:val="00B4559D"/>
    <w:rsid w:val="00B45C23"/>
    <w:rsid w:val="00B46374"/>
    <w:rsid w:val="00B466A4"/>
    <w:rsid w:val="00B46CCA"/>
    <w:rsid w:val="00B47634"/>
    <w:rsid w:val="00B476E8"/>
    <w:rsid w:val="00B47948"/>
    <w:rsid w:val="00B47C25"/>
    <w:rsid w:val="00B5002B"/>
    <w:rsid w:val="00B505C7"/>
    <w:rsid w:val="00B50D9A"/>
    <w:rsid w:val="00B50E49"/>
    <w:rsid w:val="00B50EB0"/>
    <w:rsid w:val="00B515C3"/>
    <w:rsid w:val="00B5168D"/>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CE2"/>
    <w:rsid w:val="00B57D7F"/>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1CB"/>
    <w:rsid w:val="00B66225"/>
    <w:rsid w:val="00B66671"/>
    <w:rsid w:val="00B666EB"/>
    <w:rsid w:val="00B6691A"/>
    <w:rsid w:val="00B6719C"/>
    <w:rsid w:val="00B67517"/>
    <w:rsid w:val="00B67FB2"/>
    <w:rsid w:val="00B702F7"/>
    <w:rsid w:val="00B708C8"/>
    <w:rsid w:val="00B708E7"/>
    <w:rsid w:val="00B70A60"/>
    <w:rsid w:val="00B70EDE"/>
    <w:rsid w:val="00B70EF9"/>
    <w:rsid w:val="00B70FA8"/>
    <w:rsid w:val="00B711B3"/>
    <w:rsid w:val="00B71470"/>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B37"/>
    <w:rsid w:val="00B74CB7"/>
    <w:rsid w:val="00B74CE5"/>
    <w:rsid w:val="00B75221"/>
    <w:rsid w:val="00B75389"/>
    <w:rsid w:val="00B75672"/>
    <w:rsid w:val="00B75B5D"/>
    <w:rsid w:val="00B75BE2"/>
    <w:rsid w:val="00B762CE"/>
    <w:rsid w:val="00B7638D"/>
    <w:rsid w:val="00B76529"/>
    <w:rsid w:val="00B76849"/>
    <w:rsid w:val="00B76BEE"/>
    <w:rsid w:val="00B76CCE"/>
    <w:rsid w:val="00B76D51"/>
    <w:rsid w:val="00B76E95"/>
    <w:rsid w:val="00B77272"/>
    <w:rsid w:val="00B77356"/>
    <w:rsid w:val="00B77462"/>
    <w:rsid w:val="00B7751D"/>
    <w:rsid w:val="00B7778D"/>
    <w:rsid w:val="00B77891"/>
    <w:rsid w:val="00B77A38"/>
    <w:rsid w:val="00B77E7C"/>
    <w:rsid w:val="00B81AB7"/>
    <w:rsid w:val="00B820E3"/>
    <w:rsid w:val="00B824D6"/>
    <w:rsid w:val="00B82684"/>
    <w:rsid w:val="00B82986"/>
    <w:rsid w:val="00B82D35"/>
    <w:rsid w:val="00B82E33"/>
    <w:rsid w:val="00B82F3F"/>
    <w:rsid w:val="00B8310F"/>
    <w:rsid w:val="00B83175"/>
    <w:rsid w:val="00B83493"/>
    <w:rsid w:val="00B83E69"/>
    <w:rsid w:val="00B83F4E"/>
    <w:rsid w:val="00B84787"/>
    <w:rsid w:val="00B847F1"/>
    <w:rsid w:val="00B84BED"/>
    <w:rsid w:val="00B84E93"/>
    <w:rsid w:val="00B856E3"/>
    <w:rsid w:val="00B85964"/>
    <w:rsid w:val="00B85D32"/>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F7"/>
    <w:rsid w:val="00B95F97"/>
    <w:rsid w:val="00B9681F"/>
    <w:rsid w:val="00B96917"/>
    <w:rsid w:val="00B9695C"/>
    <w:rsid w:val="00B96BDC"/>
    <w:rsid w:val="00B96DA2"/>
    <w:rsid w:val="00B96DCD"/>
    <w:rsid w:val="00B973C1"/>
    <w:rsid w:val="00B977D8"/>
    <w:rsid w:val="00B97F32"/>
    <w:rsid w:val="00BA0652"/>
    <w:rsid w:val="00BA069F"/>
    <w:rsid w:val="00BA0789"/>
    <w:rsid w:val="00BA0B85"/>
    <w:rsid w:val="00BA1443"/>
    <w:rsid w:val="00BA1F38"/>
    <w:rsid w:val="00BA202C"/>
    <w:rsid w:val="00BA2129"/>
    <w:rsid w:val="00BA2265"/>
    <w:rsid w:val="00BA2429"/>
    <w:rsid w:val="00BA2A7E"/>
    <w:rsid w:val="00BA2C1B"/>
    <w:rsid w:val="00BA319E"/>
    <w:rsid w:val="00BA352A"/>
    <w:rsid w:val="00BA3886"/>
    <w:rsid w:val="00BA38A9"/>
    <w:rsid w:val="00BA3E8E"/>
    <w:rsid w:val="00BA4168"/>
    <w:rsid w:val="00BA4689"/>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2480"/>
    <w:rsid w:val="00BB2964"/>
    <w:rsid w:val="00BB2AE0"/>
    <w:rsid w:val="00BB30E5"/>
    <w:rsid w:val="00BB3275"/>
    <w:rsid w:val="00BB341E"/>
    <w:rsid w:val="00BB34AD"/>
    <w:rsid w:val="00BB380C"/>
    <w:rsid w:val="00BB388F"/>
    <w:rsid w:val="00BB40FF"/>
    <w:rsid w:val="00BB4425"/>
    <w:rsid w:val="00BB484A"/>
    <w:rsid w:val="00BB5023"/>
    <w:rsid w:val="00BB5333"/>
    <w:rsid w:val="00BB5500"/>
    <w:rsid w:val="00BB5672"/>
    <w:rsid w:val="00BB5E04"/>
    <w:rsid w:val="00BB6236"/>
    <w:rsid w:val="00BB638D"/>
    <w:rsid w:val="00BB650B"/>
    <w:rsid w:val="00BB6CC9"/>
    <w:rsid w:val="00BB6F44"/>
    <w:rsid w:val="00BB70AF"/>
    <w:rsid w:val="00BB71B1"/>
    <w:rsid w:val="00BC0D30"/>
    <w:rsid w:val="00BC1012"/>
    <w:rsid w:val="00BC102F"/>
    <w:rsid w:val="00BC147F"/>
    <w:rsid w:val="00BC1B80"/>
    <w:rsid w:val="00BC1DDD"/>
    <w:rsid w:val="00BC2065"/>
    <w:rsid w:val="00BC237D"/>
    <w:rsid w:val="00BC253B"/>
    <w:rsid w:val="00BC2754"/>
    <w:rsid w:val="00BC2A49"/>
    <w:rsid w:val="00BC2B13"/>
    <w:rsid w:val="00BC2D92"/>
    <w:rsid w:val="00BC34C5"/>
    <w:rsid w:val="00BC3710"/>
    <w:rsid w:val="00BC3D57"/>
    <w:rsid w:val="00BC3D65"/>
    <w:rsid w:val="00BC4988"/>
    <w:rsid w:val="00BC4C9F"/>
    <w:rsid w:val="00BC500A"/>
    <w:rsid w:val="00BC51CE"/>
    <w:rsid w:val="00BC5CB6"/>
    <w:rsid w:val="00BC5FC8"/>
    <w:rsid w:val="00BC633A"/>
    <w:rsid w:val="00BC6AF6"/>
    <w:rsid w:val="00BC6B8F"/>
    <w:rsid w:val="00BC6F91"/>
    <w:rsid w:val="00BC74BB"/>
    <w:rsid w:val="00BC77B2"/>
    <w:rsid w:val="00BC79C0"/>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9D5"/>
    <w:rsid w:val="00BD4C29"/>
    <w:rsid w:val="00BD4D9B"/>
    <w:rsid w:val="00BD4F26"/>
    <w:rsid w:val="00BD51DB"/>
    <w:rsid w:val="00BD59A2"/>
    <w:rsid w:val="00BD59C0"/>
    <w:rsid w:val="00BD5C40"/>
    <w:rsid w:val="00BD614B"/>
    <w:rsid w:val="00BD61D4"/>
    <w:rsid w:val="00BD62D8"/>
    <w:rsid w:val="00BD670D"/>
    <w:rsid w:val="00BD6D2B"/>
    <w:rsid w:val="00BD6E78"/>
    <w:rsid w:val="00BD6FC9"/>
    <w:rsid w:val="00BD72B7"/>
    <w:rsid w:val="00BD7A55"/>
    <w:rsid w:val="00BE0174"/>
    <w:rsid w:val="00BE02FD"/>
    <w:rsid w:val="00BE06C5"/>
    <w:rsid w:val="00BE07DE"/>
    <w:rsid w:val="00BE1054"/>
    <w:rsid w:val="00BE15D3"/>
    <w:rsid w:val="00BE1751"/>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5"/>
    <w:rsid w:val="00BE57D6"/>
    <w:rsid w:val="00BE5881"/>
    <w:rsid w:val="00BE5D96"/>
    <w:rsid w:val="00BE5E1D"/>
    <w:rsid w:val="00BE63F7"/>
    <w:rsid w:val="00BE6EB2"/>
    <w:rsid w:val="00BE752A"/>
    <w:rsid w:val="00BE7CEA"/>
    <w:rsid w:val="00BF050A"/>
    <w:rsid w:val="00BF0B9D"/>
    <w:rsid w:val="00BF0BBF"/>
    <w:rsid w:val="00BF0EE6"/>
    <w:rsid w:val="00BF12E4"/>
    <w:rsid w:val="00BF19A3"/>
    <w:rsid w:val="00BF28BA"/>
    <w:rsid w:val="00BF2AE2"/>
    <w:rsid w:val="00BF3005"/>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74F"/>
    <w:rsid w:val="00BF6850"/>
    <w:rsid w:val="00BF6B27"/>
    <w:rsid w:val="00BF6B92"/>
    <w:rsid w:val="00BF6E99"/>
    <w:rsid w:val="00BF770A"/>
    <w:rsid w:val="00BF7A3F"/>
    <w:rsid w:val="00BF7ABF"/>
    <w:rsid w:val="00BF7B42"/>
    <w:rsid w:val="00BF7CBE"/>
    <w:rsid w:val="00C00454"/>
    <w:rsid w:val="00C00563"/>
    <w:rsid w:val="00C0061C"/>
    <w:rsid w:val="00C00C2C"/>
    <w:rsid w:val="00C01045"/>
    <w:rsid w:val="00C01122"/>
    <w:rsid w:val="00C0144A"/>
    <w:rsid w:val="00C01946"/>
    <w:rsid w:val="00C01B35"/>
    <w:rsid w:val="00C01CE7"/>
    <w:rsid w:val="00C02045"/>
    <w:rsid w:val="00C024B1"/>
    <w:rsid w:val="00C024BF"/>
    <w:rsid w:val="00C02DC7"/>
    <w:rsid w:val="00C02DD8"/>
    <w:rsid w:val="00C0334C"/>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2E9"/>
    <w:rsid w:val="00C1140B"/>
    <w:rsid w:val="00C11AD4"/>
    <w:rsid w:val="00C11C45"/>
    <w:rsid w:val="00C1225A"/>
    <w:rsid w:val="00C1272B"/>
    <w:rsid w:val="00C127E0"/>
    <w:rsid w:val="00C12A38"/>
    <w:rsid w:val="00C12C43"/>
    <w:rsid w:val="00C13F52"/>
    <w:rsid w:val="00C143B0"/>
    <w:rsid w:val="00C15702"/>
    <w:rsid w:val="00C1582A"/>
    <w:rsid w:val="00C15F94"/>
    <w:rsid w:val="00C16183"/>
    <w:rsid w:val="00C16425"/>
    <w:rsid w:val="00C167EB"/>
    <w:rsid w:val="00C16936"/>
    <w:rsid w:val="00C169E0"/>
    <w:rsid w:val="00C17BF1"/>
    <w:rsid w:val="00C17DF1"/>
    <w:rsid w:val="00C17FE3"/>
    <w:rsid w:val="00C20B84"/>
    <w:rsid w:val="00C215FD"/>
    <w:rsid w:val="00C21FF0"/>
    <w:rsid w:val="00C225E8"/>
    <w:rsid w:val="00C22D75"/>
    <w:rsid w:val="00C2382E"/>
    <w:rsid w:val="00C2389D"/>
    <w:rsid w:val="00C23DDE"/>
    <w:rsid w:val="00C2441E"/>
    <w:rsid w:val="00C246CB"/>
    <w:rsid w:val="00C24C80"/>
    <w:rsid w:val="00C2506D"/>
    <w:rsid w:val="00C253A9"/>
    <w:rsid w:val="00C254E3"/>
    <w:rsid w:val="00C258EC"/>
    <w:rsid w:val="00C25E36"/>
    <w:rsid w:val="00C25E52"/>
    <w:rsid w:val="00C2630C"/>
    <w:rsid w:val="00C26745"/>
    <w:rsid w:val="00C26E41"/>
    <w:rsid w:val="00C26E69"/>
    <w:rsid w:val="00C27346"/>
    <w:rsid w:val="00C273A7"/>
    <w:rsid w:val="00C27B7E"/>
    <w:rsid w:val="00C27CBA"/>
    <w:rsid w:val="00C3031D"/>
    <w:rsid w:val="00C30354"/>
    <w:rsid w:val="00C30B11"/>
    <w:rsid w:val="00C30D0F"/>
    <w:rsid w:val="00C310E1"/>
    <w:rsid w:val="00C31731"/>
    <w:rsid w:val="00C31932"/>
    <w:rsid w:val="00C3194C"/>
    <w:rsid w:val="00C31986"/>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BBA"/>
    <w:rsid w:val="00C36C6D"/>
    <w:rsid w:val="00C36E10"/>
    <w:rsid w:val="00C373FF"/>
    <w:rsid w:val="00C375C4"/>
    <w:rsid w:val="00C376FB"/>
    <w:rsid w:val="00C37E6C"/>
    <w:rsid w:val="00C37FAC"/>
    <w:rsid w:val="00C40794"/>
    <w:rsid w:val="00C41510"/>
    <w:rsid w:val="00C41757"/>
    <w:rsid w:val="00C41CC1"/>
    <w:rsid w:val="00C42880"/>
    <w:rsid w:val="00C42EC1"/>
    <w:rsid w:val="00C43402"/>
    <w:rsid w:val="00C43D5D"/>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76BE"/>
    <w:rsid w:val="00C5006D"/>
    <w:rsid w:val="00C50407"/>
    <w:rsid w:val="00C50644"/>
    <w:rsid w:val="00C51899"/>
    <w:rsid w:val="00C51BD4"/>
    <w:rsid w:val="00C51CFA"/>
    <w:rsid w:val="00C51FD5"/>
    <w:rsid w:val="00C52094"/>
    <w:rsid w:val="00C52544"/>
    <w:rsid w:val="00C527D2"/>
    <w:rsid w:val="00C52CBE"/>
    <w:rsid w:val="00C530AD"/>
    <w:rsid w:val="00C53500"/>
    <w:rsid w:val="00C53574"/>
    <w:rsid w:val="00C536D9"/>
    <w:rsid w:val="00C53B20"/>
    <w:rsid w:val="00C54703"/>
    <w:rsid w:val="00C54908"/>
    <w:rsid w:val="00C54F21"/>
    <w:rsid w:val="00C553D5"/>
    <w:rsid w:val="00C5578C"/>
    <w:rsid w:val="00C5592B"/>
    <w:rsid w:val="00C55BDA"/>
    <w:rsid w:val="00C55D1D"/>
    <w:rsid w:val="00C55DAB"/>
    <w:rsid w:val="00C55E88"/>
    <w:rsid w:val="00C562F1"/>
    <w:rsid w:val="00C56633"/>
    <w:rsid w:val="00C5733A"/>
    <w:rsid w:val="00C577BE"/>
    <w:rsid w:val="00C57CE7"/>
    <w:rsid w:val="00C57CFD"/>
    <w:rsid w:val="00C61189"/>
    <w:rsid w:val="00C61629"/>
    <w:rsid w:val="00C61F49"/>
    <w:rsid w:val="00C62044"/>
    <w:rsid w:val="00C62433"/>
    <w:rsid w:val="00C625F6"/>
    <w:rsid w:val="00C62607"/>
    <w:rsid w:val="00C62B4A"/>
    <w:rsid w:val="00C62C21"/>
    <w:rsid w:val="00C62CA4"/>
    <w:rsid w:val="00C63251"/>
    <w:rsid w:val="00C632F6"/>
    <w:rsid w:val="00C63950"/>
    <w:rsid w:val="00C63C1F"/>
    <w:rsid w:val="00C63E34"/>
    <w:rsid w:val="00C64D17"/>
    <w:rsid w:val="00C651A2"/>
    <w:rsid w:val="00C654E2"/>
    <w:rsid w:val="00C65770"/>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482"/>
    <w:rsid w:val="00C7463C"/>
    <w:rsid w:val="00C74B48"/>
    <w:rsid w:val="00C75035"/>
    <w:rsid w:val="00C758A1"/>
    <w:rsid w:val="00C76078"/>
    <w:rsid w:val="00C76519"/>
    <w:rsid w:val="00C76568"/>
    <w:rsid w:val="00C76619"/>
    <w:rsid w:val="00C76C21"/>
    <w:rsid w:val="00C77376"/>
    <w:rsid w:val="00C773BE"/>
    <w:rsid w:val="00C77FEA"/>
    <w:rsid w:val="00C80431"/>
    <w:rsid w:val="00C8074A"/>
    <w:rsid w:val="00C80C1F"/>
    <w:rsid w:val="00C814FF"/>
    <w:rsid w:val="00C81804"/>
    <w:rsid w:val="00C818F5"/>
    <w:rsid w:val="00C81CB4"/>
    <w:rsid w:val="00C81CFA"/>
    <w:rsid w:val="00C820E3"/>
    <w:rsid w:val="00C8237B"/>
    <w:rsid w:val="00C82936"/>
    <w:rsid w:val="00C82A08"/>
    <w:rsid w:val="00C82DA8"/>
    <w:rsid w:val="00C83568"/>
    <w:rsid w:val="00C83C9C"/>
    <w:rsid w:val="00C83FD6"/>
    <w:rsid w:val="00C843EF"/>
    <w:rsid w:val="00C84E59"/>
    <w:rsid w:val="00C84E74"/>
    <w:rsid w:val="00C84F4F"/>
    <w:rsid w:val="00C85289"/>
    <w:rsid w:val="00C8552D"/>
    <w:rsid w:val="00C85994"/>
    <w:rsid w:val="00C85A04"/>
    <w:rsid w:val="00C86117"/>
    <w:rsid w:val="00C865F2"/>
    <w:rsid w:val="00C86838"/>
    <w:rsid w:val="00C86D51"/>
    <w:rsid w:val="00C87A7E"/>
    <w:rsid w:val="00C87D97"/>
    <w:rsid w:val="00C90237"/>
    <w:rsid w:val="00C90C6A"/>
    <w:rsid w:val="00C90F91"/>
    <w:rsid w:val="00C9133F"/>
    <w:rsid w:val="00C91434"/>
    <w:rsid w:val="00C91794"/>
    <w:rsid w:val="00C919D5"/>
    <w:rsid w:val="00C91EBE"/>
    <w:rsid w:val="00C921CD"/>
    <w:rsid w:val="00C92C37"/>
    <w:rsid w:val="00C92FBD"/>
    <w:rsid w:val="00C9328C"/>
    <w:rsid w:val="00C93CE1"/>
    <w:rsid w:val="00C93DFD"/>
    <w:rsid w:val="00C941AC"/>
    <w:rsid w:val="00C947D6"/>
    <w:rsid w:val="00C94907"/>
    <w:rsid w:val="00C94987"/>
    <w:rsid w:val="00C94A4F"/>
    <w:rsid w:val="00C950AE"/>
    <w:rsid w:val="00C952CA"/>
    <w:rsid w:val="00C95304"/>
    <w:rsid w:val="00C95633"/>
    <w:rsid w:val="00C95992"/>
    <w:rsid w:val="00C95A88"/>
    <w:rsid w:val="00C95FF8"/>
    <w:rsid w:val="00C9627D"/>
    <w:rsid w:val="00C9657D"/>
    <w:rsid w:val="00C967B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A41"/>
    <w:rsid w:val="00CA32E4"/>
    <w:rsid w:val="00CA3382"/>
    <w:rsid w:val="00CA3672"/>
    <w:rsid w:val="00CA3848"/>
    <w:rsid w:val="00CA3B70"/>
    <w:rsid w:val="00CA3F9F"/>
    <w:rsid w:val="00CA4BE7"/>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64"/>
    <w:rsid w:val="00CB1927"/>
    <w:rsid w:val="00CB1D5A"/>
    <w:rsid w:val="00CB1E15"/>
    <w:rsid w:val="00CB269D"/>
    <w:rsid w:val="00CB2F7F"/>
    <w:rsid w:val="00CB3A7D"/>
    <w:rsid w:val="00CB3BD2"/>
    <w:rsid w:val="00CB3F23"/>
    <w:rsid w:val="00CB40B3"/>
    <w:rsid w:val="00CB40E7"/>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169"/>
    <w:rsid w:val="00CC13F8"/>
    <w:rsid w:val="00CC1421"/>
    <w:rsid w:val="00CC15D5"/>
    <w:rsid w:val="00CC1A20"/>
    <w:rsid w:val="00CC1C63"/>
    <w:rsid w:val="00CC1D85"/>
    <w:rsid w:val="00CC21E7"/>
    <w:rsid w:val="00CC2B42"/>
    <w:rsid w:val="00CC2CBB"/>
    <w:rsid w:val="00CC2D16"/>
    <w:rsid w:val="00CC3481"/>
    <w:rsid w:val="00CC3B94"/>
    <w:rsid w:val="00CC3DB3"/>
    <w:rsid w:val="00CC3E0D"/>
    <w:rsid w:val="00CC4097"/>
    <w:rsid w:val="00CC4673"/>
    <w:rsid w:val="00CC47FB"/>
    <w:rsid w:val="00CC4D4A"/>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DC3"/>
    <w:rsid w:val="00CD1EB0"/>
    <w:rsid w:val="00CD2159"/>
    <w:rsid w:val="00CD277B"/>
    <w:rsid w:val="00CD2880"/>
    <w:rsid w:val="00CD2D0B"/>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946"/>
    <w:rsid w:val="00CE007F"/>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09A"/>
    <w:rsid w:val="00CE574C"/>
    <w:rsid w:val="00CE5A91"/>
    <w:rsid w:val="00CE63A3"/>
    <w:rsid w:val="00CE65F0"/>
    <w:rsid w:val="00CE6D85"/>
    <w:rsid w:val="00CE74E4"/>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F0C"/>
    <w:rsid w:val="00CF4468"/>
    <w:rsid w:val="00CF4BA6"/>
    <w:rsid w:val="00CF4CC8"/>
    <w:rsid w:val="00CF5BB6"/>
    <w:rsid w:val="00CF5FA4"/>
    <w:rsid w:val="00CF661C"/>
    <w:rsid w:val="00CF6CE7"/>
    <w:rsid w:val="00CF6E15"/>
    <w:rsid w:val="00CF779F"/>
    <w:rsid w:val="00CF7BAF"/>
    <w:rsid w:val="00CF7E81"/>
    <w:rsid w:val="00D00013"/>
    <w:rsid w:val="00D00145"/>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465"/>
    <w:rsid w:val="00D058E8"/>
    <w:rsid w:val="00D05938"/>
    <w:rsid w:val="00D05A64"/>
    <w:rsid w:val="00D05AE5"/>
    <w:rsid w:val="00D05C5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E76"/>
    <w:rsid w:val="00D1237B"/>
    <w:rsid w:val="00D125B5"/>
    <w:rsid w:val="00D13158"/>
    <w:rsid w:val="00D133FA"/>
    <w:rsid w:val="00D138CE"/>
    <w:rsid w:val="00D14755"/>
    <w:rsid w:val="00D148A8"/>
    <w:rsid w:val="00D148D0"/>
    <w:rsid w:val="00D14982"/>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15"/>
    <w:rsid w:val="00D2411A"/>
    <w:rsid w:val="00D24266"/>
    <w:rsid w:val="00D24985"/>
    <w:rsid w:val="00D251F0"/>
    <w:rsid w:val="00D2546F"/>
    <w:rsid w:val="00D25727"/>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06"/>
    <w:rsid w:val="00D339AD"/>
    <w:rsid w:val="00D33B42"/>
    <w:rsid w:val="00D33B70"/>
    <w:rsid w:val="00D33CD7"/>
    <w:rsid w:val="00D349B4"/>
    <w:rsid w:val="00D34A95"/>
    <w:rsid w:val="00D34EF6"/>
    <w:rsid w:val="00D3509A"/>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7"/>
    <w:rsid w:val="00D37BCF"/>
    <w:rsid w:val="00D4049B"/>
    <w:rsid w:val="00D40559"/>
    <w:rsid w:val="00D40767"/>
    <w:rsid w:val="00D4094C"/>
    <w:rsid w:val="00D40B53"/>
    <w:rsid w:val="00D415FA"/>
    <w:rsid w:val="00D418AC"/>
    <w:rsid w:val="00D418F2"/>
    <w:rsid w:val="00D41AAF"/>
    <w:rsid w:val="00D41BF4"/>
    <w:rsid w:val="00D41C4F"/>
    <w:rsid w:val="00D424F7"/>
    <w:rsid w:val="00D42783"/>
    <w:rsid w:val="00D428BA"/>
    <w:rsid w:val="00D42922"/>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7BF"/>
    <w:rsid w:val="00D46BB9"/>
    <w:rsid w:val="00D46E4C"/>
    <w:rsid w:val="00D47193"/>
    <w:rsid w:val="00D471A4"/>
    <w:rsid w:val="00D473AB"/>
    <w:rsid w:val="00D4751D"/>
    <w:rsid w:val="00D47E9E"/>
    <w:rsid w:val="00D50525"/>
    <w:rsid w:val="00D50740"/>
    <w:rsid w:val="00D50FDF"/>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B86"/>
    <w:rsid w:val="00D57D7D"/>
    <w:rsid w:val="00D57EAC"/>
    <w:rsid w:val="00D60964"/>
    <w:rsid w:val="00D60A2A"/>
    <w:rsid w:val="00D60F86"/>
    <w:rsid w:val="00D61012"/>
    <w:rsid w:val="00D613B6"/>
    <w:rsid w:val="00D613EC"/>
    <w:rsid w:val="00D61530"/>
    <w:rsid w:val="00D618A9"/>
    <w:rsid w:val="00D61A2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FF3"/>
    <w:rsid w:val="00D650A1"/>
    <w:rsid w:val="00D65140"/>
    <w:rsid w:val="00D657F1"/>
    <w:rsid w:val="00D65A66"/>
    <w:rsid w:val="00D6619D"/>
    <w:rsid w:val="00D66BEC"/>
    <w:rsid w:val="00D67117"/>
    <w:rsid w:val="00D6773B"/>
    <w:rsid w:val="00D6783E"/>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23C"/>
    <w:rsid w:val="00D73582"/>
    <w:rsid w:val="00D735B2"/>
    <w:rsid w:val="00D73E5E"/>
    <w:rsid w:val="00D75F72"/>
    <w:rsid w:val="00D76263"/>
    <w:rsid w:val="00D7690C"/>
    <w:rsid w:val="00D7698F"/>
    <w:rsid w:val="00D76B86"/>
    <w:rsid w:val="00D76D4F"/>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96B"/>
    <w:rsid w:val="00D97A7A"/>
    <w:rsid w:val="00D97BE8"/>
    <w:rsid w:val="00DA01C2"/>
    <w:rsid w:val="00DA080B"/>
    <w:rsid w:val="00DA0AAD"/>
    <w:rsid w:val="00DA0AE9"/>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054"/>
    <w:rsid w:val="00DB11F2"/>
    <w:rsid w:val="00DB1320"/>
    <w:rsid w:val="00DB1589"/>
    <w:rsid w:val="00DB176D"/>
    <w:rsid w:val="00DB1905"/>
    <w:rsid w:val="00DB1BFD"/>
    <w:rsid w:val="00DB2917"/>
    <w:rsid w:val="00DB29FD"/>
    <w:rsid w:val="00DB30E2"/>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503"/>
    <w:rsid w:val="00DB6BCE"/>
    <w:rsid w:val="00DB6CC0"/>
    <w:rsid w:val="00DB6DD9"/>
    <w:rsid w:val="00DB6E4E"/>
    <w:rsid w:val="00DB6FB7"/>
    <w:rsid w:val="00DB76B8"/>
    <w:rsid w:val="00DB778B"/>
    <w:rsid w:val="00DB7C71"/>
    <w:rsid w:val="00DC0208"/>
    <w:rsid w:val="00DC03D0"/>
    <w:rsid w:val="00DC04BC"/>
    <w:rsid w:val="00DC0831"/>
    <w:rsid w:val="00DC0A74"/>
    <w:rsid w:val="00DC1661"/>
    <w:rsid w:val="00DC1699"/>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430"/>
    <w:rsid w:val="00DC767C"/>
    <w:rsid w:val="00DC7696"/>
    <w:rsid w:val="00DC7FDC"/>
    <w:rsid w:val="00DD0062"/>
    <w:rsid w:val="00DD019A"/>
    <w:rsid w:val="00DD0BCB"/>
    <w:rsid w:val="00DD0FEA"/>
    <w:rsid w:val="00DD1668"/>
    <w:rsid w:val="00DD2F41"/>
    <w:rsid w:val="00DD3342"/>
    <w:rsid w:val="00DD35AF"/>
    <w:rsid w:val="00DD3790"/>
    <w:rsid w:val="00DD384C"/>
    <w:rsid w:val="00DD3A29"/>
    <w:rsid w:val="00DD3D58"/>
    <w:rsid w:val="00DD42AB"/>
    <w:rsid w:val="00DD47B3"/>
    <w:rsid w:val="00DD4DFE"/>
    <w:rsid w:val="00DD56EF"/>
    <w:rsid w:val="00DD5998"/>
    <w:rsid w:val="00DD5A25"/>
    <w:rsid w:val="00DD5AD6"/>
    <w:rsid w:val="00DD5D1D"/>
    <w:rsid w:val="00DD6E78"/>
    <w:rsid w:val="00DD70E5"/>
    <w:rsid w:val="00DD7B09"/>
    <w:rsid w:val="00DE04EC"/>
    <w:rsid w:val="00DE0E2E"/>
    <w:rsid w:val="00DE0F97"/>
    <w:rsid w:val="00DE1097"/>
    <w:rsid w:val="00DE1B11"/>
    <w:rsid w:val="00DE27BD"/>
    <w:rsid w:val="00DE2828"/>
    <w:rsid w:val="00DE2CF4"/>
    <w:rsid w:val="00DE2EDA"/>
    <w:rsid w:val="00DE317E"/>
    <w:rsid w:val="00DE362F"/>
    <w:rsid w:val="00DE43D1"/>
    <w:rsid w:val="00DE458C"/>
    <w:rsid w:val="00DE471C"/>
    <w:rsid w:val="00DE4859"/>
    <w:rsid w:val="00DE4BCA"/>
    <w:rsid w:val="00DE4E61"/>
    <w:rsid w:val="00DE5090"/>
    <w:rsid w:val="00DE5164"/>
    <w:rsid w:val="00DE5519"/>
    <w:rsid w:val="00DE5705"/>
    <w:rsid w:val="00DE5ACC"/>
    <w:rsid w:val="00DE6D61"/>
    <w:rsid w:val="00DE7506"/>
    <w:rsid w:val="00DE7537"/>
    <w:rsid w:val="00DE7804"/>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2947"/>
    <w:rsid w:val="00DF3002"/>
    <w:rsid w:val="00DF3635"/>
    <w:rsid w:val="00DF3E99"/>
    <w:rsid w:val="00DF3F1F"/>
    <w:rsid w:val="00DF4216"/>
    <w:rsid w:val="00DF45EC"/>
    <w:rsid w:val="00DF52DE"/>
    <w:rsid w:val="00DF5309"/>
    <w:rsid w:val="00DF55E1"/>
    <w:rsid w:val="00DF5A4B"/>
    <w:rsid w:val="00DF5E63"/>
    <w:rsid w:val="00DF613F"/>
    <w:rsid w:val="00DF6277"/>
    <w:rsid w:val="00DF63DB"/>
    <w:rsid w:val="00DF642F"/>
    <w:rsid w:val="00DF655B"/>
    <w:rsid w:val="00DF65A4"/>
    <w:rsid w:val="00DF70D5"/>
    <w:rsid w:val="00DF7225"/>
    <w:rsid w:val="00DF77DD"/>
    <w:rsid w:val="00DF7A09"/>
    <w:rsid w:val="00DF7A20"/>
    <w:rsid w:val="00E0018C"/>
    <w:rsid w:val="00E0024E"/>
    <w:rsid w:val="00E00364"/>
    <w:rsid w:val="00E0042E"/>
    <w:rsid w:val="00E00466"/>
    <w:rsid w:val="00E00B3F"/>
    <w:rsid w:val="00E00C81"/>
    <w:rsid w:val="00E00DFA"/>
    <w:rsid w:val="00E00FD4"/>
    <w:rsid w:val="00E01026"/>
    <w:rsid w:val="00E0142E"/>
    <w:rsid w:val="00E01FA3"/>
    <w:rsid w:val="00E02119"/>
    <w:rsid w:val="00E02181"/>
    <w:rsid w:val="00E02214"/>
    <w:rsid w:val="00E02989"/>
    <w:rsid w:val="00E02C54"/>
    <w:rsid w:val="00E02FE7"/>
    <w:rsid w:val="00E03B8E"/>
    <w:rsid w:val="00E03EFF"/>
    <w:rsid w:val="00E04375"/>
    <w:rsid w:val="00E0445E"/>
    <w:rsid w:val="00E044FD"/>
    <w:rsid w:val="00E049A4"/>
    <w:rsid w:val="00E049F1"/>
    <w:rsid w:val="00E04ADB"/>
    <w:rsid w:val="00E04B4E"/>
    <w:rsid w:val="00E0564F"/>
    <w:rsid w:val="00E0587F"/>
    <w:rsid w:val="00E05EA3"/>
    <w:rsid w:val="00E060C5"/>
    <w:rsid w:val="00E06207"/>
    <w:rsid w:val="00E06690"/>
    <w:rsid w:val="00E06BB9"/>
    <w:rsid w:val="00E06FF6"/>
    <w:rsid w:val="00E0740C"/>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BAF"/>
    <w:rsid w:val="00E140A1"/>
    <w:rsid w:val="00E145F6"/>
    <w:rsid w:val="00E147C1"/>
    <w:rsid w:val="00E1492D"/>
    <w:rsid w:val="00E1514F"/>
    <w:rsid w:val="00E155DE"/>
    <w:rsid w:val="00E162B1"/>
    <w:rsid w:val="00E1673A"/>
    <w:rsid w:val="00E171F3"/>
    <w:rsid w:val="00E176C5"/>
    <w:rsid w:val="00E17877"/>
    <w:rsid w:val="00E179AD"/>
    <w:rsid w:val="00E17AF5"/>
    <w:rsid w:val="00E17BE8"/>
    <w:rsid w:val="00E17F81"/>
    <w:rsid w:val="00E20727"/>
    <w:rsid w:val="00E208C9"/>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88E"/>
    <w:rsid w:val="00E25EA4"/>
    <w:rsid w:val="00E26233"/>
    <w:rsid w:val="00E26321"/>
    <w:rsid w:val="00E26A74"/>
    <w:rsid w:val="00E26B6C"/>
    <w:rsid w:val="00E26DE8"/>
    <w:rsid w:val="00E27A5E"/>
    <w:rsid w:val="00E27B66"/>
    <w:rsid w:val="00E3060F"/>
    <w:rsid w:val="00E30C2A"/>
    <w:rsid w:val="00E30FD6"/>
    <w:rsid w:val="00E31282"/>
    <w:rsid w:val="00E3136A"/>
    <w:rsid w:val="00E31E30"/>
    <w:rsid w:val="00E326AF"/>
    <w:rsid w:val="00E33051"/>
    <w:rsid w:val="00E332B0"/>
    <w:rsid w:val="00E33808"/>
    <w:rsid w:val="00E33EDB"/>
    <w:rsid w:val="00E34415"/>
    <w:rsid w:val="00E3578B"/>
    <w:rsid w:val="00E35B59"/>
    <w:rsid w:val="00E35C8D"/>
    <w:rsid w:val="00E36583"/>
    <w:rsid w:val="00E365C9"/>
    <w:rsid w:val="00E36733"/>
    <w:rsid w:val="00E36B4F"/>
    <w:rsid w:val="00E36C3C"/>
    <w:rsid w:val="00E36C79"/>
    <w:rsid w:val="00E36F3E"/>
    <w:rsid w:val="00E377AA"/>
    <w:rsid w:val="00E37A58"/>
    <w:rsid w:val="00E37B77"/>
    <w:rsid w:val="00E37ED3"/>
    <w:rsid w:val="00E40433"/>
    <w:rsid w:val="00E405A8"/>
    <w:rsid w:val="00E4097F"/>
    <w:rsid w:val="00E40CF6"/>
    <w:rsid w:val="00E40E95"/>
    <w:rsid w:val="00E40FE7"/>
    <w:rsid w:val="00E41047"/>
    <w:rsid w:val="00E411E3"/>
    <w:rsid w:val="00E41269"/>
    <w:rsid w:val="00E419CC"/>
    <w:rsid w:val="00E41B5B"/>
    <w:rsid w:val="00E41F1B"/>
    <w:rsid w:val="00E42139"/>
    <w:rsid w:val="00E428EC"/>
    <w:rsid w:val="00E42A00"/>
    <w:rsid w:val="00E42C6A"/>
    <w:rsid w:val="00E42F64"/>
    <w:rsid w:val="00E4320E"/>
    <w:rsid w:val="00E43641"/>
    <w:rsid w:val="00E437C0"/>
    <w:rsid w:val="00E43F19"/>
    <w:rsid w:val="00E44142"/>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051"/>
    <w:rsid w:val="00E5541B"/>
    <w:rsid w:val="00E558E9"/>
    <w:rsid w:val="00E55C86"/>
    <w:rsid w:val="00E55C91"/>
    <w:rsid w:val="00E55EFD"/>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0C"/>
    <w:rsid w:val="00E62CB9"/>
    <w:rsid w:val="00E62F67"/>
    <w:rsid w:val="00E630EF"/>
    <w:rsid w:val="00E63122"/>
    <w:rsid w:val="00E63412"/>
    <w:rsid w:val="00E6342E"/>
    <w:rsid w:val="00E6358F"/>
    <w:rsid w:val="00E63732"/>
    <w:rsid w:val="00E637D3"/>
    <w:rsid w:val="00E63F56"/>
    <w:rsid w:val="00E6442B"/>
    <w:rsid w:val="00E64775"/>
    <w:rsid w:val="00E64D23"/>
    <w:rsid w:val="00E651A6"/>
    <w:rsid w:val="00E65298"/>
    <w:rsid w:val="00E654B8"/>
    <w:rsid w:val="00E654DC"/>
    <w:rsid w:val="00E65568"/>
    <w:rsid w:val="00E65FCF"/>
    <w:rsid w:val="00E6636D"/>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CEE"/>
    <w:rsid w:val="00E724D6"/>
    <w:rsid w:val="00E72556"/>
    <w:rsid w:val="00E72957"/>
    <w:rsid w:val="00E72A85"/>
    <w:rsid w:val="00E72DBE"/>
    <w:rsid w:val="00E72ED3"/>
    <w:rsid w:val="00E74224"/>
    <w:rsid w:val="00E74328"/>
    <w:rsid w:val="00E748CD"/>
    <w:rsid w:val="00E74BB9"/>
    <w:rsid w:val="00E74C20"/>
    <w:rsid w:val="00E74D06"/>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874"/>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6BBE"/>
    <w:rsid w:val="00E970D2"/>
    <w:rsid w:val="00E97423"/>
    <w:rsid w:val="00E9744E"/>
    <w:rsid w:val="00E97590"/>
    <w:rsid w:val="00E976AF"/>
    <w:rsid w:val="00E9797B"/>
    <w:rsid w:val="00E979D6"/>
    <w:rsid w:val="00E97CA5"/>
    <w:rsid w:val="00E97E28"/>
    <w:rsid w:val="00EA022F"/>
    <w:rsid w:val="00EA097F"/>
    <w:rsid w:val="00EA127D"/>
    <w:rsid w:val="00EA1509"/>
    <w:rsid w:val="00EA1828"/>
    <w:rsid w:val="00EA194B"/>
    <w:rsid w:val="00EA1AD4"/>
    <w:rsid w:val="00EA2247"/>
    <w:rsid w:val="00EA2E8E"/>
    <w:rsid w:val="00EA31E5"/>
    <w:rsid w:val="00EA3588"/>
    <w:rsid w:val="00EA3753"/>
    <w:rsid w:val="00EA38E2"/>
    <w:rsid w:val="00EA3A85"/>
    <w:rsid w:val="00EA3D91"/>
    <w:rsid w:val="00EA43F5"/>
    <w:rsid w:val="00EA4541"/>
    <w:rsid w:val="00EA469D"/>
    <w:rsid w:val="00EA4B42"/>
    <w:rsid w:val="00EA4C87"/>
    <w:rsid w:val="00EA4CA2"/>
    <w:rsid w:val="00EA52F4"/>
    <w:rsid w:val="00EA5493"/>
    <w:rsid w:val="00EA56D3"/>
    <w:rsid w:val="00EA5E76"/>
    <w:rsid w:val="00EA5ECD"/>
    <w:rsid w:val="00EA6160"/>
    <w:rsid w:val="00EA6250"/>
    <w:rsid w:val="00EA6641"/>
    <w:rsid w:val="00EA6842"/>
    <w:rsid w:val="00EA697D"/>
    <w:rsid w:val="00EA6D1C"/>
    <w:rsid w:val="00EA72FE"/>
    <w:rsid w:val="00EA7414"/>
    <w:rsid w:val="00EA781B"/>
    <w:rsid w:val="00EA797E"/>
    <w:rsid w:val="00EA7CC8"/>
    <w:rsid w:val="00EB0193"/>
    <w:rsid w:val="00EB0558"/>
    <w:rsid w:val="00EB0655"/>
    <w:rsid w:val="00EB1318"/>
    <w:rsid w:val="00EB1781"/>
    <w:rsid w:val="00EB1E41"/>
    <w:rsid w:val="00EB22A8"/>
    <w:rsid w:val="00EB284F"/>
    <w:rsid w:val="00EB38C3"/>
    <w:rsid w:val="00EB3A77"/>
    <w:rsid w:val="00EB3AAD"/>
    <w:rsid w:val="00EB4BAA"/>
    <w:rsid w:val="00EB4E45"/>
    <w:rsid w:val="00EB5208"/>
    <w:rsid w:val="00EB59EA"/>
    <w:rsid w:val="00EB5DA1"/>
    <w:rsid w:val="00EB6784"/>
    <w:rsid w:val="00EB6CB8"/>
    <w:rsid w:val="00EB6D47"/>
    <w:rsid w:val="00EB7084"/>
    <w:rsid w:val="00EB7138"/>
    <w:rsid w:val="00EB782D"/>
    <w:rsid w:val="00EB7950"/>
    <w:rsid w:val="00EB7C97"/>
    <w:rsid w:val="00EB7DB3"/>
    <w:rsid w:val="00EB7F03"/>
    <w:rsid w:val="00EC056A"/>
    <w:rsid w:val="00EC06DF"/>
    <w:rsid w:val="00EC06F0"/>
    <w:rsid w:val="00EC09AC"/>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DE3"/>
    <w:rsid w:val="00EC4F92"/>
    <w:rsid w:val="00EC4FD1"/>
    <w:rsid w:val="00EC5359"/>
    <w:rsid w:val="00EC5691"/>
    <w:rsid w:val="00EC5FB7"/>
    <w:rsid w:val="00EC614D"/>
    <w:rsid w:val="00EC638A"/>
    <w:rsid w:val="00EC64DD"/>
    <w:rsid w:val="00EC69E7"/>
    <w:rsid w:val="00EC6C09"/>
    <w:rsid w:val="00EC6C71"/>
    <w:rsid w:val="00EC6CC4"/>
    <w:rsid w:val="00EC6EDA"/>
    <w:rsid w:val="00EC6F58"/>
    <w:rsid w:val="00EC7146"/>
    <w:rsid w:val="00EC71BF"/>
    <w:rsid w:val="00EC750C"/>
    <w:rsid w:val="00EC798C"/>
    <w:rsid w:val="00EC7A0A"/>
    <w:rsid w:val="00EC7B1A"/>
    <w:rsid w:val="00EC7C38"/>
    <w:rsid w:val="00ED01A4"/>
    <w:rsid w:val="00ED02D7"/>
    <w:rsid w:val="00ED0346"/>
    <w:rsid w:val="00ED05DF"/>
    <w:rsid w:val="00ED0934"/>
    <w:rsid w:val="00ED098B"/>
    <w:rsid w:val="00ED0BA2"/>
    <w:rsid w:val="00ED0CE2"/>
    <w:rsid w:val="00ED0F76"/>
    <w:rsid w:val="00ED17B2"/>
    <w:rsid w:val="00ED1B0A"/>
    <w:rsid w:val="00ED1DA5"/>
    <w:rsid w:val="00ED24E0"/>
    <w:rsid w:val="00ED2591"/>
    <w:rsid w:val="00ED2725"/>
    <w:rsid w:val="00ED2ACC"/>
    <w:rsid w:val="00ED342C"/>
    <w:rsid w:val="00ED37EC"/>
    <w:rsid w:val="00ED4450"/>
    <w:rsid w:val="00ED488C"/>
    <w:rsid w:val="00ED4C23"/>
    <w:rsid w:val="00ED523D"/>
    <w:rsid w:val="00ED59F5"/>
    <w:rsid w:val="00ED64DD"/>
    <w:rsid w:val="00ED66AC"/>
    <w:rsid w:val="00ED6A44"/>
    <w:rsid w:val="00ED6F0F"/>
    <w:rsid w:val="00ED74CB"/>
    <w:rsid w:val="00ED755A"/>
    <w:rsid w:val="00ED77F4"/>
    <w:rsid w:val="00ED7A3A"/>
    <w:rsid w:val="00ED7F9A"/>
    <w:rsid w:val="00EE03D2"/>
    <w:rsid w:val="00EE0452"/>
    <w:rsid w:val="00EE0582"/>
    <w:rsid w:val="00EE0601"/>
    <w:rsid w:val="00EE13DA"/>
    <w:rsid w:val="00EE149E"/>
    <w:rsid w:val="00EE16B3"/>
    <w:rsid w:val="00EE2334"/>
    <w:rsid w:val="00EE25A2"/>
    <w:rsid w:val="00EE25CE"/>
    <w:rsid w:val="00EE2AB1"/>
    <w:rsid w:val="00EE2BC0"/>
    <w:rsid w:val="00EE2DD6"/>
    <w:rsid w:val="00EE322F"/>
    <w:rsid w:val="00EE3506"/>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4C4"/>
    <w:rsid w:val="00EF054D"/>
    <w:rsid w:val="00EF0D7F"/>
    <w:rsid w:val="00EF0E04"/>
    <w:rsid w:val="00EF0E5B"/>
    <w:rsid w:val="00EF0F74"/>
    <w:rsid w:val="00EF1706"/>
    <w:rsid w:val="00EF2799"/>
    <w:rsid w:val="00EF30FB"/>
    <w:rsid w:val="00EF3274"/>
    <w:rsid w:val="00EF3989"/>
    <w:rsid w:val="00EF3D8D"/>
    <w:rsid w:val="00EF3D9C"/>
    <w:rsid w:val="00EF415C"/>
    <w:rsid w:val="00EF4349"/>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795"/>
    <w:rsid w:val="00F02C8D"/>
    <w:rsid w:val="00F02E8C"/>
    <w:rsid w:val="00F02F37"/>
    <w:rsid w:val="00F0312B"/>
    <w:rsid w:val="00F04403"/>
    <w:rsid w:val="00F049F5"/>
    <w:rsid w:val="00F04A29"/>
    <w:rsid w:val="00F0511F"/>
    <w:rsid w:val="00F05174"/>
    <w:rsid w:val="00F05479"/>
    <w:rsid w:val="00F05856"/>
    <w:rsid w:val="00F06211"/>
    <w:rsid w:val="00F07006"/>
    <w:rsid w:val="00F0703A"/>
    <w:rsid w:val="00F07345"/>
    <w:rsid w:val="00F07549"/>
    <w:rsid w:val="00F07EBD"/>
    <w:rsid w:val="00F102C4"/>
    <w:rsid w:val="00F10B76"/>
    <w:rsid w:val="00F11418"/>
    <w:rsid w:val="00F11961"/>
    <w:rsid w:val="00F11B73"/>
    <w:rsid w:val="00F122D3"/>
    <w:rsid w:val="00F1236D"/>
    <w:rsid w:val="00F12498"/>
    <w:rsid w:val="00F125AE"/>
    <w:rsid w:val="00F128F9"/>
    <w:rsid w:val="00F12C17"/>
    <w:rsid w:val="00F135FB"/>
    <w:rsid w:val="00F13836"/>
    <w:rsid w:val="00F13BBC"/>
    <w:rsid w:val="00F13BC7"/>
    <w:rsid w:val="00F13D54"/>
    <w:rsid w:val="00F14D1E"/>
    <w:rsid w:val="00F14F2B"/>
    <w:rsid w:val="00F154D6"/>
    <w:rsid w:val="00F158F3"/>
    <w:rsid w:val="00F15E55"/>
    <w:rsid w:val="00F15F5E"/>
    <w:rsid w:val="00F16070"/>
    <w:rsid w:val="00F16C66"/>
    <w:rsid w:val="00F16CD3"/>
    <w:rsid w:val="00F16FDA"/>
    <w:rsid w:val="00F1751A"/>
    <w:rsid w:val="00F17E7D"/>
    <w:rsid w:val="00F2078F"/>
    <w:rsid w:val="00F21F0B"/>
    <w:rsid w:val="00F21F3B"/>
    <w:rsid w:val="00F2200D"/>
    <w:rsid w:val="00F22168"/>
    <w:rsid w:val="00F22191"/>
    <w:rsid w:val="00F221C9"/>
    <w:rsid w:val="00F2221D"/>
    <w:rsid w:val="00F225FA"/>
    <w:rsid w:val="00F227D7"/>
    <w:rsid w:val="00F22988"/>
    <w:rsid w:val="00F23462"/>
    <w:rsid w:val="00F237E6"/>
    <w:rsid w:val="00F2428B"/>
    <w:rsid w:val="00F242C2"/>
    <w:rsid w:val="00F2434B"/>
    <w:rsid w:val="00F24C33"/>
    <w:rsid w:val="00F25086"/>
    <w:rsid w:val="00F25768"/>
    <w:rsid w:val="00F25833"/>
    <w:rsid w:val="00F2596C"/>
    <w:rsid w:val="00F2598B"/>
    <w:rsid w:val="00F25C96"/>
    <w:rsid w:val="00F2625F"/>
    <w:rsid w:val="00F26542"/>
    <w:rsid w:val="00F26BDB"/>
    <w:rsid w:val="00F26BF0"/>
    <w:rsid w:val="00F26D82"/>
    <w:rsid w:val="00F27037"/>
    <w:rsid w:val="00F274F4"/>
    <w:rsid w:val="00F27650"/>
    <w:rsid w:val="00F27829"/>
    <w:rsid w:val="00F30601"/>
    <w:rsid w:val="00F30833"/>
    <w:rsid w:val="00F30F3A"/>
    <w:rsid w:val="00F3116A"/>
    <w:rsid w:val="00F31305"/>
    <w:rsid w:val="00F313D8"/>
    <w:rsid w:val="00F3159F"/>
    <w:rsid w:val="00F3168D"/>
    <w:rsid w:val="00F3181C"/>
    <w:rsid w:val="00F31913"/>
    <w:rsid w:val="00F31961"/>
    <w:rsid w:val="00F31AE9"/>
    <w:rsid w:val="00F322D3"/>
    <w:rsid w:val="00F3233F"/>
    <w:rsid w:val="00F32350"/>
    <w:rsid w:val="00F3253F"/>
    <w:rsid w:val="00F32CCC"/>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0A2"/>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554"/>
    <w:rsid w:val="00F43CBD"/>
    <w:rsid w:val="00F44CAA"/>
    <w:rsid w:val="00F44F96"/>
    <w:rsid w:val="00F45062"/>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741"/>
    <w:rsid w:val="00F50B39"/>
    <w:rsid w:val="00F50D2F"/>
    <w:rsid w:val="00F510AD"/>
    <w:rsid w:val="00F511F2"/>
    <w:rsid w:val="00F51C40"/>
    <w:rsid w:val="00F524AD"/>
    <w:rsid w:val="00F52C09"/>
    <w:rsid w:val="00F52EB2"/>
    <w:rsid w:val="00F530D6"/>
    <w:rsid w:val="00F531CD"/>
    <w:rsid w:val="00F53597"/>
    <w:rsid w:val="00F53C2E"/>
    <w:rsid w:val="00F540D3"/>
    <w:rsid w:val="00F54119"/>
    <w:rsid w:val="00F54594"/>
    <w:rsid w:val="00F54834"/>
    <w:rsid w:val="00F55184"/>
    <w:rsid w:val="00F551B9"/>
    <w:rsid w:val="00F551FC"/>
    <w:rsid w:val="00F5523D"/>
    <w:rsid w:val="00F5530C"/>
    <w:rsid w:val="00F557B4"/>
    <w:rsid w:val="00F558D6"/>
    <w:rsid w:val="00F561AB"/>
    <w:rsid w:val="00F56E0A"/>
    <w:rsid w:val="00F56E89"/>
    <w:rsid w:val="00F60432"/>
    <w:rsid w:val="00F60983"/>
    <w:rsid w:val="00F61334"/>
    <w:rsid w:val="00F61C11"/>
    <w:rsid w:val="00F61C3A"/>
    <w:rsid w:val="00F61DCA"/>
    <w:rsid w:val="00F6210C"/>
    <w:rsid w:val="00F62766"/>
    <w:rsid w:val="00F6293A"/>
    <w:rsid w:val="00F62A12"/>
    <w:rsid w:val="00F62B52"/>
    <w:rsid w:val="00F62C73"/>
    <w:rsid w:val="00F62C8E"/>
    <w:rsid w:val="00F634C8"/>
    <w:rsid w:val="00F6356F"/>
    <w:rsid w:val="00F63667"/>
    <w:rsid w:val="00F63E5D"/>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87D"/>
    <w:rsid w:val="00F70A2C"/>
    <w:rsid w:val="00F70B42"/>
    <w:rsid w:val="00F71388"/>
    <w:rsid w:val="00F7155A"/>
    <w:rsid w:val="00F71B3D"/>
    <w:rsid w:val="00F71E3F"/>
    <w:rsid w:val="00F71FA8"/>
    <w:rsid w:val="00F726E0"/>
    <w:rsid w:val="00F7287F"/>
    <w:rsid w:val="00F72B6C"/>
    <w:rsid w:val="00F72D7D"/>
    <w:rsid w:val="00F731FE"/>
    <w:rsid w:val="00F73611"/>
    <w:rsid w:val="00F73C02"/>
    <w:rsid w:val="00F73E36"/>
    <w:rsid w:val="00F7444A"/>
    <w:rsid w:val="00F746E8"/>
    <w:rsid w:val="00F74A65"/>
    <w:rsid w:val="00F74CF8"/>
    <w:rsid w:val="00F752BF"/>
    <w:rsid w:val="00F7555B"/>
    <w:rsid w:val="00F75715"/>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B7A"/>
    <w:rsid w:val="00F82ED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8CD"/>
    <w:rsid w:val="00F919E0"/>
    <w:rsid w:val="00F91E54"/>
    <w:rsid w:val="00F92097"/>
    <w:rsid w:val="00F933D4"/>
    <w:rsid w:val="00F934E8"/>
    <w:rsid w:val="00F93585"/>
    <w:rsid w:val="00F93747"/>
    <w:rsid w:val="00F940F7"/>
    <w:rsid w:val="00F9422F"/>
    <w:rsid w:val="00F94321"/>
    <w:rsid w:val="00F948D3"/>
    <w:rsid w:val="00F9507F"/>
    <w:rsid w:val="00F952AE"/>
    <w:rsid w:val="00F9544C"/>
    <w:rsid w:val="00F95860"/>
    <w:rsid w:val="00F95E25"/>
    <w:rsid w:val="00F964C5"/>
    <w:rsid w:val="00F96549"/>
    <w:rsid w:val="00F9682F"/>
    <w:rsid w:val="00F969C9"/>
    <w:rsid w:val="00F96B53"/>
    <w:rsid w:val="00F96EF7"/>
    <w:rsid w:val="00F974D8"/>
    <w:rsid w:val="00F9754B"/>
    <w:rsid w:val="00F9759E"/>
    <w:rsid w:val="00F975EC"/>
    <w:rsid w:val="00FA0294"/>
    <w:rsid w:val="00FA036F"/>
    <w:rsid w:val="00FA061B"/>
    <w:rsid w:val="00FA097A"/>
    <w:rsid w:val="00FA0CAB"/>
    <w:rsid w:val="00FA0D41"/>
    <w:rsid w:val="00FA0DEC"/>
    <w:rsid w:val="00FA1100"/>
    <w:rsid w:val="00FA130F"/>
    <w:rsid w:val="00FA136D"/>
    <w:rsid w:val="00FA1A03"/>
    <w:rsid w:val="00FA1A3D"/>
    <w:rsid w:val="00FA1CF6"/>
    <w:rsid w:val="00FA2005"/>
    <w:rsid w:val="00FA232C"/>
    <w:rsid w:val="00FA2369"/>
    <w:rsid w:val="00FA294A"/>
    <w:rsid w:val="00FA2C10"/>
    <w:rsid w:val="00FA2EB7"/>
    <w:rsid w:val="00FA2F72"/>
    <w:rsid w:val="00FA30E4"/>
    <w:rsid w:val="00FA34DC"/>
    <w:rsid w:val="00FA3737"/>
    <w:rsid w:val="00FA38EE"/>
    <w:rsid w:val="00FA3C96"/>
    <w:rsid w:val="00FA3DD1"/>
    <w:rsid w:val="00FA4265"/>
    <w:rsid w:val="00FA442E"/>
    <w:rsid w:val="00FA443B"/>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73FB"/>
    <w:rsid w:val="00FA759C"/>
    <w:rsid w:val="00FA7A6A"/>
    <w:rsid w:val="00FB00C8"/>
    <w:rsid w:val="00FB0150"/>
    <w:rsid w:val="00FB0359"/>
    <w:rsid w:val="00FB03B8"/>
    <w:rsid w:val="00FB05CA"/>
    <w:rsid w:val="00FB151B"/>
    <w:rsid w:val="00FB2AF9"/>
    <w:rsid w:val="00FB2DFA"/>
    <w:rsid w:val="00FB31BA"/>
    <w:rsid w:val="00FB33D0"/>
    <w:rsid w:val="00FB39A0"/>
    <w:rsid w:val="00FB3B05"/>
    <w:rsid w:val="00FB4548"/>
    <w:rsid w:val="00FB460E"/>
    <w:rsid w:val="00FB47DD"/>
    <w:rsid w:val="00FB48FF"/>
    <w:rsid w:val="00FB4D06"/>
    <w:rsid w:val="00FB4E0D"/>
    <w:rsid w:val="00FB51A7"/>
    <w:rsid w:val="00FB5539"/>
    <w:rsid w:val="00FB5C5E"/>
    <w:rsid w:val="00FB60DC"/>
    <w:rsid w:val="00FB6635"/>
    <w:rsid w:val="00FB67D0"/>
    <w:rsid w:val="00FB68BE"/>
    <w:rsid w:val="00FB6A15"/>
    <w:rsid w:val="00FB72B4"/>
    <w:rsid w:val="00FB7466"/>
    <w:rsid w:val="00FB7816"/>
    <w:rsid w:val="00FB7926"/>
    <w:rsid w:val="00FB7A43"/>
    <w:rsid w:val="00FB7C85"/>
    <w:rsid w:val="00FB7D19"/>
    <w:rsid w:val="00FB7F62"/>
    <w:rsid w:val="00FB7F67"/>
    <w:rsid w:val="00FC081E"/>
    <w:rsid w:val="00FC0875"/>
    <w:rsid w:val="00FC0E39"/>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5F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40F1"/>
    <w:rsid w:val="00FD4449"/>
    <w:rsid w:val="00FD4641"/>
    <w:rsid w:val="00FD4A2E"/>
    <w:rsid w:val="00FD4C1F"/>
    <w:rsid w:val="00FD53A9"/>
    <w:rsid w:val="00FD5E65"/>
    <w:rsid w:val="00FD6032"/>
    <w:rsid w:val="00FD6384"/>
    <w:rsid w:val="00FD679F"/>
    <w:rsid w:val="00FD6983"/>
    <w:rsid w:val="00FD6E97"/>
    <w:rsid w:val="00FD757C"/>
    <w:rsid w:val="00FD76F6"/>
    <w:rsid w:val="00FD77B3"/>
    <w:rsid w:val="00FD7AD9"/>
    <w:rsid w:val="00FD7E19"/>
    <w:rsid w:val="00FE0051"/>
    <w:rsid w:val="00FE0772"/>
    <w:rsid w:val="00FE08EE"/>
    <w:rsid w:val="00FE1015"/>
    <w:rsid w:val="00FE1296"/>
    <w:rsid w:val="00FE1389"/>
    <w:rsid w:val="00FE158B"/>
    <w:rsid w:val="00FE16AB"/>
    <w:rsid w:val="00FE1829"/>
    <w:rsid w:val="00FE1BA3"/>
    <w:rsid w:val="00FE280F"/>
    <w:rsid w:val="00FE2904"/>
    <w:rsid w:val="00FE296D"/>
    <w:rsid w:val="00FE29FD"/>
    <w:rsid w:val="00FE2A0D"/>
    <w:rsid w:val="00FE3A20"/>
    <w:rsid w:val="00FE3C4E"/>
    <w:rsid w:val="00FE3FC9"/>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1E4"/>
    <w:rsid w:val="00FF2B3C"/>
    <w:rsid w:val="00FF30BE"/>
    <w:rsid w:val="00FF34DF"/>
    <w:rsid w:val="00FF3DDD"/>
    <w:rsid w:val="00FF3EE5"/>
    <w:rsid w:val="00FF3FEA"/>
    <w:rsid w:val="00FF408C"/>
    <w:rsid w:val="00FF429C"/>
    <w:rsid w:val="00FF4533"/>
    <w:rsid w:val="00FF46BE"/>
    <w:rsid w:val="00FF476F"/>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2AD51177"/>
  <w15:docId w15:val="{DDEE4D28-BBD0-4C77-B053-135D6C46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37B64"/>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0">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列出段落,Lista1,?? ??,?????,????"/>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1">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2">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列出段落 Char,Lista1 Char,?? ?? Char,????? Char,????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0"/>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semiHidden/>
    <w:unhideWhenUsed/>
    <w:rsid w:val="000A4C61"/>
    <w:rPr>
      <w:sz w:val="18"/>
      <w:szCs w:val="18"/>
    </w:rPr>
  </w:style>
  <w:style w:type="paragraph" w:styleId="af6">
    <w:name w:val="annotation text"/>
    <w:basedOn w:val="a0"/>
    <w:link w:val="Char7"/>
    <w:unhideWhenUsed/>
    <w:rsid w:val="000A4C61"/>
    <w:pPr>
      <w:jc w:val="left"/>
    </w:pPr>
  </w:style>
  <w:style w:type="character" w:customStyle="1" w:styleId="Char7">
    <w:name w:val="메모 텍스트 Char"/>
    <w:basedOn w:val="a2"/>
    <w:link w:val="af6"/>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customStyle="1" w:styleId="bullet">
    <w:name w:val="bullet"/>
    <w:basedOn w:val="a9"/>
    <w:link w:val="bulletChar"/>
    <w:qFormat/>
    <w:rsid w:val="0003366B"/>
    <w:pPr>
      <w:numPr>
        <w:numId w:val="5"/>
      </w:numPr>
      <w:wordWrap/>
      <w:autoSpaceDE/>
      <w:autoSpaceDN/>
      <w:ind w:leftChars="0" w:left="0"/>
      <w:contextualSpacing/>
    </w:pPr>
    <w:rPr>
      <w:rFonts w:ascii="Calibri" w:eastAsia="Times New Roman" w:hAnsi="Calibri"/>
      <w:szCs w:val="24"/>
      <w:lang w:eastAsia="zh-CN"/>
    </w:rPr>
  </w:style>
  <w:style w:type="character" w:customStyle="1" w:styleId="bulletChar">
    <w:name w:val="bullet Char"/>
    <w:link w:val="bullet"/>
    <w:rsid w:val="0003366B"/>
    <w:rPr>
      <w:rFonts w:ascii="Calibri" w:eastAsia="Times New Roman" w:hAnsi="Calibri"/>
      <w:kern w:val="2"/>
      <w:szCs w:val="24"/>
      <w:lang w:eastAsia="zh-CN"/>
    </w:rPr>
  </w:style>
  <w:style w:type="paragraph" w:customStyle="1" w:styleId="B1">
    <w:name w:val="B1"/>
    <w:basedOn w:val="a0"/>
    <w:link w:val="B1Zchn"/>
    <w:qFormat/>
    <w:rsid w:val="00521640"/>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paragraph" w:customStyle="1" w:styleId="B5">
    <w:name w:val="B5"/>
    <w:basedOn w:val="a0"/>
    <w:rsid w:val="00521640"/>
    <w:pPr>
      <w:widowControl/>
      <w:wordWrap/>
      <w:autoSpaceDE/>
      <w:autoSpaceDN/>
      <w:spacing w:after="180"/>
      <w:ind w:left="1702" w:hanging="284"/>
      <w:jc w:val="left"/>
    </w:pPr>
    <w:rPr>
      <w:rFonts w:ascii="Times New Roman" w:eastAsiaTheme="minorEastAsia" w:hAnsi="Times New Roman"/>
      <w:kern w:val="0"/>
      <w:szCs w:val="20"/>
      <w:lang w:val="en-GB" w:eastAsia="en-US"/>
    </w:rPr>
  </w:style>
  <w:style w:type="character" w:customStyle="1" w:styleId="B1Zchn">
    <w:name w:val="B1 Zchn"/>
    <w:link w:val="B1"/>
    <w:rsid w:val="00521640"/>
    <w:rPr>
      <w:rFonts w:ascii="Times New Roman" w:eastAsiaTheme="minorEastAsia" w:hAnsi="Times New Roman"/>
      <w:lang w:val="x-none" w:eastAsia="en-US"/>
    </w:rPr>
  </w:style>
  <w:style w:type="character" w:styleId="af9">
    <w:name w:val="Placeholder Text"/>
    <w:basedOn w:val="a2"/>
    <w:uiPriority w:val="99"/>
    <w:semiHidden/>
    <w:rsid w:val="00B438DD"/>
    <w:rPr>
      <w:color w:val="808080"/>
    </w:rPr>
  </w:style>
  <w:style w:type="paragraph" w:customStyle="1" w:styleId="TAH">
    <w:name w:val="TAH"/>
    <w:basedOn w:val="TAC"/>
    <w:link w:val="TAHCar"/>
    <w:qFormat/>
    <w:rsid w:val="001A2B2A"/>
    <w:rPr>
      <w:b/>
    </w:rPr>
  </w:style>
  <w:style w:type="paragraph" w:customStyle="1" w:styleId="TAC">
    <w:name w:val="TAC"/>
    <w:basedOn w:val="a0"/>
    <w:link w:val="TACChar"/>
    <w:qFormat/>
    <w:rsid w:val="001A2B2A"/>
    <w:pPr>
      <w:keepNext/>
      <w:keepLines/>
      <w:widowControl/>
      <w:wordWrap/>
      <w:autoSpaceDE/>
      <w:autoSpaceDN/>
      <w:jc w:val="center"/>
    </w:pPr>
    <w:rPr>
      <w:rFonts w:ascii="Arial" w:eastAsiaTheme="minorEastAsia" w:hAnsi="Arial"/>
      <w:kern w:val="0"/>
      <w:sz w:val="18"/>
      <w:szCs w:val="20"/>
      <w:lang w:val="en-GB" w:eastAsia="en-US"/>
    </w:rPr>
  </w:style>
  <w:style w:type="paragraph" w:customStyle="1" w:styleId="TH">
    <w:name w:val="TH"/>
    <w:basedOn w:val="a0"/>
    <w:link w:val="THChar"/>
    <w:qFormat/>
    <w:rsid w:val="001A2B2A"/>
    <w:pPr>
      <w:keepNext/>
      <w:keepLines/>
      <w:widowControl/>
      <w:wordWrap/>
      <w:autoSpaceDE/>
      <w:autoSpaceDN/>
      <w:spacing w:before="60" w:after="180"/>
      <w:jc w:val="center"/>
    </w:pPr>
    <w:rPr>
      <w:rFonts w:ascii="Arial" w:eastAsiaTheme="minorEastAsia" w:hAnsi="Arial"/>
      <w:b/>
      <w:kern w:val="0"/>
      <w:szCs w:val="20"/>
      <w:lang w:val="en-GB" w:eastAsia="en-US"/>
    </w:rPr>
  </w:style>
  <w:style w:type="character" w:customStyle="1" w:styleId="THChar">
    <w:name w:val="TH Char"/>
    <w:link w:val="TH"/>
    <w:qFormat/>
    <w:rsid w:val="001A2B2A"/>
    <w:rPr>
      <w:rFonts w:ascii="Arial" w:eastAsiaTheme="minorEastAsia" w:hAnsi="Arial"/>
      <w:b/>
      <w:lang w:val="en-GB" w:eastAsia="en-US"/>
    </w:rPr>
  </w:style>
  <w:style w:type="character" w:customStyle="1" w:styleId="TACChar">
    <w:name w:val="TAC Char"/>
    <w:link w:val="TAC"/>
    <w:qFormat/>
    <w:locked/>
    <w:rsid w:val="001A2B2A"/>
    <w:rPr>
      <w:rFonts w:ascii="Arial" w:eastAsiaTheme="minorEastAsia" w:hAnsi="Arial"/>
      <w:sz w:val="18"/>
      <w:lang w:val="en-GB" w:eastAsia="en-US"/>
    </w:rPr>
  </w:style>
  <w:style w:type="character" w:customStyle="1" w:styleId="TAHCar">
    <w:name w:val="TAH Car"/>
    <w:link w:val="TAH"/>
    <w:qFormat/>
    <w:rsid w:val="001A2B2A"/>
    <w:rPr>
      <w:rFonts w:ascii="Arial" w:eastAsiaTheme="minorEastAsia" w:hAnsi="Arial"/>
      <w:b/>
      <w:sz w:val="18"/>
      <w:lang w:val="en-GB" w:eastAsia="en-US"/>
    </w:rPr>
  </w:style>
  <w:style w:type="character" w:customStyle="1" w:styleId="B10">
    <w:name w:val="B1 (文字)"/>
    <w:rsid w:val="003C54C6"/>
    <w:rPr>
      <w:rFonts w:eastAsia="MS Mincho"/>
      <w:lang w:val="en-GB" w:eastAsia="en-US" w:bidi="ar-SA"/>
    </w:rPr>
  </w:style>
  <w:style w:type="paragraph" w:customStyle="1" w:styleId="TAN">
    <w:name w:val="TAN"/>
    <w:basedOn w:val="a0"/>
    <w:link w:val="TANChar"/>
    <w:rsid w:val="003C54C6"/>
    <w:pPr>
      <w:keepNext/>
      <w:keepLines/>
      <w:widowControl/>
      <w:wordWrap/>
      <w:autoSpaceDE/>
      <w:autoSpaceDN/>
      <w:ind w:left="851" w:hanging="851"/>
      <w:jc w:val="left"/>
    </w:pPr>
    <w:rPr>
      <w:rFonts w:ascii="Arial" w:eastAsia="SimSun" w:hAnsi="Arial"/>
      <w:kern w:val="0"/>
      <w:sz w:val="18"/>
      <w:szCs w:val="20"/>
      <w:lang w:val="en-GB" w:eastAsia="en-US"/>
    </w:rPr>
  </w:style>
  <w:style w:type="character" w:customStyle="1" w:styleId="TANChar">
    <w:name w:val="TAN Char"/>
    <w:link w:val="TAN"/>
    <w:rsid w:val="003C54C6"/>
    <w:rPr>
      <w:rFonts w:ascii="Arial" w:eastAsia="SimSun" w:hAnsi="Arial"/>
      <w:sz w:val="18"/>
      <w:lang w:val="en-GB" w:eastAsia="en-US"/>
    </w:rPr>
  </w:style>
  <w:style w:type="paragraph" w:styleId="HTML">
    <w:name w:val="HTML Preformatted"/>
    <w:basedOn w:val="a0"/>
    <w:link w:val="HTMLChar"/>
    <w:uiPriority w:val="99"/>
    <w:unhideWhenUsed/>
    <w:rsid w:val="00047A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굴림체" w:eastAsia="굴림체" w:hAnsi="굴림체" w:cs="굴림체"/>
      <w:kern w:val="0"/>
      <w:sz w:val="24"/>
      <w:szCs w:val="24"/>
    </w:rPr>
  </w:style>
  <w:style w:type="character" w:customStyle="1" w:styleId="HTMLChar">
    <w:name w:val="미리 서식이 지정된 HTML Char"/>
    <w:basedOn w:val="a2"/>
    <w:link w:val="HTML"/>
    <w:uiPriority w:val="99"/>
    <w:rsid w:val="00047A85"/>
    <w:rPr>
      <w:rFonts w:ascii="굴림체" w:eastAsia="굴림체" w:hAnsi="굴림체" w:cs="굴림체"/>
      <w:sz w:val="24"/>
      <w:szCs w:val="24"/>
    </w:rPr>
  </w:style>
  <w:style w:type="paragraph" w:customStyle="1" w:styleId="NO">
    <w:name w:val="NO"/>
    <w:basedOn w:val="a0"/>
    <w:link w:val="NOChar"/>
    <w:rsid w:val="0054314B"/>
    <w:pPr>
      <w:keepLines/>
      <w:widowControl/>
      <w:wordWrap/>
      <w:autoSpaceDE/>
      <w:autoSpaceDN/>
      <w:spacing w:after="180"/>
      <w:ind w:left="1135" w:hanging="851"/>
      <w:jc w:val="left"/>
    </w:pPr>
    <w:rPr>
      <w:rFonts w:ascii="Times New Roman" w:eastAsia="SimSun" w:hAnsi="Times New Roman"/>
      <w:kern w:val="0"/>
      <w:szCs w:val="20"/>
      <w:lang w:val="en-GB" w:eastAsia="x-none"/>
    </w:rPr>
  </w:style>
  <w:style w:type="paragraph" w:customStyle="1" w:styleId="TAL">
    <w:name w:val="TAL"/>
    <w:basedOn w:val="a0"/>
    <w:link w:val="TALCar"/>
    <w:rsid w:val="0054314B"/>
    <w:pPr>
      <w:keepNext/>
      <w:keepLines/>
      <w:widowControl/>
      <w:wordWrap/>
      <w:autoSpaceDE/>
      <w:autoSpaceDN/>
      <w:jc w:val="left"/>
    </w:pPr>
    <w:rPr>
      <w:rFonts w:ascii="Arial" w:eastAsia="SimSun" w:hAnsi="Arial"/>
      <w:kern w:val="0"/>
      <w:sz w:val="18"/>
      <w:szCs w:val="20"/>
      <w:lang w:val="en-GB" w:eastAsia="x-none"/>
    </w:rPr>
  </w:style>
  <w:style w:type="character" w:customStyle="1" w:styleId="NOChar">
    <w:name w:val="NO Char"/>
    <w:link w:val="NO"/>
    <w:rsid w:val="0054314B"/>
    <w:rPr>
      <w:rFonts w:ascii="Times New Roman" w:eastAsia="SimSun" w:hAnsi="Times New Roman"/>
      <w:lang w:val="en-GB" w:eastAsia="x-none"/>
    </w:rPr>
  </w:style>
  <w:style w:type="character" w:customStyle="1" w:styleId="TALCar">
    <w:name w:val="TAL Car"/>
    <w:link w:val="TAL"/>
    <w:rsid w:val="0054314B"/>
    <w:rPr>
      <w:rFonts w:ascii="Arial" w:eastAsia="SimSun" w:hAnsi="Arial"/>
      <w:sz w:val="18"/>
      <w:lang w:val="en-GB" w:eastAsia="x-none"/>
    </w:rPr>
  </w:style>
  <w:style w:type="character" w:customStyle="1" w:styleId="B1Char">
    <w:name w:val="B1 Char"/>
    <w:rsid w:val="007439D6"/>
    <w:rPr>
      <w:lang w:val="en-GB"/>
    </w:rPr>
  </w:style>
  <w:style w:type="paragraph" w:styleId="3">
    <w:name w:val="List Number 3"/>
    <w:basedOn w:val="a0"/>
    <w:rsid w:val="007439D6"/>
    <w:pPr>
      <w:widowControl/>
      <w:numPr>
        <w:numId w:val="9"/>
      </w:numPr>
      <w:tabs>
        <w:tab w:val="left" w:pos="720"/>
        <w:tab w:val="left" w:pos="926"/>
      </w:tabs>
      <w:wordWrap/>
      <w:overflowPunct w:val="0"/>
      <w:adjustRightInd w:val="0"/>
      <w:spacing w:after="180"/>
      <w:ind w:left="926"/>
      <w:jc w:val="left"/>
      <w:textAlignment w:val="baseline"/>
    </w:pPr>
    <w:rPr>
      <w:rFonts w:ascii="Times New Roman" w:eastAsia="MS Mincho" w:hAnsi="Times New Roman"/>
      <w:kern w:val="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0485824">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7818678">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26397767">
      <w:bodyDiv w:val="1"/>
      <w:marLeft w:val="0"/>
      <w:marRight w:val="0"/>
      <w:marTop w:val="0"/>
      <w:marBottom w:val="0"/>
      <w:divBdr>
        <w:top w:val="none" w:sz="0" w:space="0" w:color="auto"/>
        <w:left w:val="none" w:sz="0" w:space="0" w:color="auto"/>
        <w:bottom w:val="none" w:sz="0" w:space="0" w:color="auto"/>
        <w:right w:val="none" w:sz="0" w:space="0" w:color="auto"/>
      </w:divBdr>
    </w:div>
    <w:div w:id="337008315">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81248241">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58036628">
      <w:bodyDiv w:val="1"/>
      <w:marLeft w:val="0"/>
      <w:marRight w:val="0"/>
      <w:marTop w:val="0"/>
      <w:marBottom w:val="0"/>
      <w:divBdr>
        <w:top w:val="none" w:sz="0" w:space="0" w:color="auto"/>
        <w:left w:val="none" w:sz="0" w:space="0" w:color="auto"/>
        <w:bottom w:val="none" w:sz="0" w:space="0" w:color="auto"/>
        <w:right w:val="none" w:sz="0" w:space="0" w:color="auto"/>
      </w:divBdr>
    </w:div>
    <w:div w:id="461312864">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79344233">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29880421">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69798852">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287863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56634189">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73982232">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6296519">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998848845">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08219385">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1534457">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1444133">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0838224">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1067095">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5135735">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6955166">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42827312">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63013332">
      <w:bodyDiv w:val="1"/>
      <w:marLeft w:val="0"/>
      <w:marRight w:val="0"/>
      <w:marTop w:val="0"/>
      <w:marBottom w:val="0"/>
      <w:divBdr>
        <w:top w:val="none" w:sz="0" w:space="0" w:color="auto"/>
        <w:left w:val="none" w:sz="0" w:space="0" w:color="auto"/>
        <w:bottom w:val="none" w:sz="0" w:space="0" w:color="auto"/>
        <w:right w:val="none" w:sz="0" w:space="0" w:color="auto"/>
      </w:divBdr>
    </w:div>
    <w:div w:id="1865055468">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1995151">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C29AF9-6AE0-4B1A-9FDF-2491B4E10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2825</Words>
  <Characters>16106</Characters>
  <Application>Microsoft Office Word</Application>
  <DocSecurity>0</DocSecurity>
  <Lines>134</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Noh Minseok</cp:lastModifiedBy>
  <cp:revision>3</cp:revision>
  <cp:lastPrinted>2016-05-13T07:49:00Z</cp:lastPrinted>
  <dcterms:created xsi:type="dcterms:W3CDTF">2019-08-17T05:51:00Z</dcterms:created>
  <dcterms:modified xsi:type="dcterms:W3CDTF">2019-08-17T05:52:00Z</dcterms:modified>
</cp:coreProperties>
</file>